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A4" w:rsidRDefault="005A35A4" w:rsidP="006F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Zestaw programów nauczania  </w:t>
      </w:r>
      <w:r>
        <w:rPr>
          <w:rFonts w:ascii="Arial" w:hAnsi="Arial" w:cs="Arial"/>
        </w:rPr>
        <w:br/>
        <w:t xml:space="preserve">do realizacji </w:t>
      </w:r>
      <w:r w:rsidRPr="00846AC5">
        <w:rPr>
          <w:rFonts w:ascii="Arial" w:hAnsi="Arial" w:cs="Arial"/>
        </w:rPr>
        <w:t>w roku szkolnym 201</w:t>
      </w:r>
      <w:r>
        <w:rPr>
          <w:rFonts w:ascii="Arial" w:hAnsi="Arial" w:cs="Arial"/>
        </w:rPr>
        <w:t>4</w:t>
      </w:r>
      <w:r w:rsidRPr="00846AC5">
        <w:rPr>
          <w:rFonts w:ascii="Arial" w:hAnsi="Arial" w:cs="Arial"/>
        </w:rPr>
        <w:t>/201</w:t>
      </w:r>
      <w:r>
        <w:rPr>
          <w:rFonts w:ascii="Arial" w:hAnsi="Arial" w:cs="Arial"/>
        </w:rPr>
        <w:t>5</w:t>
      </w:r>
      <w:r w:rsidRPr="00846AC5">
        <w:rPr>
          <w:rFonts w:ascii="Arial" w:hAnsi="Arial" w:cs="Arial"/>
        </w:rPr>
        <w:t xml:space="preserve"> </w:t>
      </w:r>
      <w:r w:rsidRPr="00846AC5">
        <w:rPr>
          <w:rFonts w:ascii="Arial" w:hAnsi="Arial" w:cs="Arial"/>
        </w:rPr>
        <w:br/>
        <w:t xml:space="preserve">w szkołach SOSW </w:t>
      </w:r>
      <w:r w:rsidRPr="00EC452E">
        <w:rPr>
          <w:rFonts w:ascii="Arial" w:hAnsi="Arial" w:cs="Arial"/>
          <w:sz w:val="20"/>
          <w:szCs w:val="20"/>
        </w:rPr>
        <w:t>nr 6</w:t>
      </w:r>
    </w:p>
    <w:p w:rsidR="005A35A4" w:rsidRPr="00846AC5" w:rsidRDefault="005A35A4" w:rsidP="006F524B">
      <w:pPr>
        <w:rPr>
          <w:rFonts w:ascii="Arial" w:hAnsi="Arial" w:cs="Arial"/>
        </w:rPr>
      </w:pPr>
    </w:p>
    <w:p w:rsidR="005A35A4" w:rsidRPr="00441903" w:rsidRDefault="005A35A4" w:rsidP="006F52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41903">
        <w:rPr>
          <w:rFonts w:ascii="Arial" w:hAnsi="Arial" w:cs="Arial"/>
          <w:b/>
          <w:bCs/>
          <w:sz w:val="20"/>
          <w:szCs w:val="20"/>
          <w:u w:val="single"/>
        </w:rPr>
        <w:t>SZKOŁA PODSTAWOWA</w:t>
      </w: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602"/>
        <w:gridCol w:w="4848"/>
        <w:gridCol w:w="2520"/>
      </w:tblGrid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Nr programu</w:t>
            </w:r>
          </w:p>
        </w:tc>
        <w:tc>
          <w:tcPr>
            <w:tcW w:w="48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Nazwa programu i autorzy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i klasa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Zanim będę uczniem. E.Tokarska, J.Kopała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Grupa przedszkolna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angielskiego w przedszkolu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Grupa przedszkolna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Od przedszkolaka do pierwszaka. Program wych. Przedszkolnego. I. Broda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Roczne przygotowanie przedszkolne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034A5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Az-0-03-01/10-PO-1/11</w:t>
            </w:r>
          </w:p>
        </w:tc>
        <w:tc>
          <w:tcPr>
            <w:tcW w:w="4848" w:type="dxa"/>
            <w:vAlign w:val="center"/>
          </w:tcPr>
          <w:p w:rsidR="005A35A4" w:rsidRPr="00441903" w:rsidRDefault="005A35A4" w:rsidP="005034A5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Jesteśmy dziećmi Bożymi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Roczne przygotowanie przedszkolne</w:t>
            </w:r>
          </w:p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Grupa przedszkolna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034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5A35A4" w:rsidRPr="00441903" w:rsidRDefault="005A35A4" w:rsidP="005034A5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Autorski program edukacyjno-terapeutyczny M. Trojanowska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Wesoła szkoła i przyjaciele. Program edukacji wczesnoszkolnej w klasach 1-3 szkoły podstawowej.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Jadwiga Hanisz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Wesoła szkoła i przyjaciele. Program edukacji wczesnoszkolnej w klasach 1-3 szkoły podstawowej.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Jadwiga Hanisz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III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-Doświadczanie świata. Edukacja wczesnoszkolna. Program nauczania dla I etapu kształcenia. M. Kędra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- Drogowskazy wielointeligentnej edukacji. Program edukacji wczesnoszkolnej. Pierwszy etap edukacyjny. M. Zatorska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Edukacja wczesnoszkolna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angielskiego dla klas 1-3 szkoły podstawowej. A.Wieczorek,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903">
              <w:rPr>
                <w:rFonts w:ascii="Arial" w:hAnsi="Arial" w:cs="Arial"/>
                <w:sz w:val="20"/>
                <w:szCs w:val="20"/>
              </w:rPr>
              <w:t>E.Skiba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angielski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 - III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D12EC7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Az- 1 –01/10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Az-1-01/1</w:t>
            </w: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 drodze do Wieczernika. KWK - KEP</w:t>
            </w:r>
          </w:p>
        </w:tc>
        <w:tc>
          <w:tcPr>
            <w:tcW w:w="2520" w:type="dxa"/>
          </w:tcPr>
          <w:p w:rsidR="005A35A4" w:rsidRPr="00441903" w:rsidRDefault="005A35A4" w:rsidP="005034A5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Religia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I, II,III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Matematyka z kluczem. Program nauczania matematyki w szkole podstawowej.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M. Braun,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1903">
              <w:rPr>
                <w:rFonts w:ascii="Arial" w:hAnsi="Arial" w:cs="Arial"/>
                <w:sz w:val="20"/>
                <w:szCs w:val="20"/>
              </w:rPr>
              <w:t xml:space="preserve"> A. Mańkowska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Kl.IV,V,VI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Plastyka. Program nauczania plastyki dla klas IV-VI szkoły podstawowej.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L. Wyszkowska, J. Polkowska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Plastyka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V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„Ciekawi świata” Program nauczania muzyki w klasach IV-VI szkoły podstawowej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Muzyka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F239D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„Czytać, myśleć, uczestniczyć” M.Derlukiewicz. Program nauczania języka polskiego dla kl. IV-VI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Język polski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Kl.IV, V, 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języka angielskiego zgodny z nową podstawą programową dla II-ego etapu edukacyjnego. E. Piotrowska, T. Sztyber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Klasa IV, V, 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„Tajemnice przyrody” Program nauczania przyrody. J.Golanko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Przyroda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 IV, V, 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Zajęcia komputerowe. Program nauczania dla szkoły podstawowej klasy IV-VI. J. Dulian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Zajęcia komputerowe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Klasa IV,V,VI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 Jak to działa?” Program nauczania ogólnego zajęć technicznych w klasach IV-VI szkoły podstawowej. L.Łabecki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Technika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Klasa V,VI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wych. – fiz w kl. IV-VI szkoły podstawowej uczniów słabo widzących i niewodomych SOSW nr 6 w Łodzi. A. Gajak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Wych – fizyczne IV/VI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 – 2- 01/10</w:t>
            </w: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„Poznaję Boga i w Niego wierzę” Program nauczania religii w klasach IV-VI szkoły podstawowej. Komisja Wychowania Katolickiego KEP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Religia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Klasa IV,V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 – 2 – 01/1</w:t>
            </w: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„Drogi przymierza”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Religia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 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„Wczoraj i dziś” Program nauczania ogólnego historii i społeczeństwa w klasach IV-VI szkoły podstawowej. T. Maćkowski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Historia kl. IV,V, VI</w:t>
            </w:r>
          </w:p>
        </w:tc>
      </w:tr>
      <w:tr w:rsidR="005A35A4" w:rsidRPr="00441903" w:rsidTr="00EC452E">
        <w:tc>
          <w:tcPr>
            <w:tcW w:w="49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60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nauki pisma punktowego Braille’a. Maryla Woźniak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Edukacja wczesnoszkolna</w:t>
            </w:r>
          </w:p>
        </w:tc>
      </w:tr>
    </w:tbl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Pr="00441903" w:rsidRDefault="005A35A4" w:rsidP="006F52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41903">
        <w:rPr>
          <w:rFonts w:ascii="Arial" w:hAnsi="Arial" w:cs="Arial"/>
          <w:b/>
          <w:bCs/>
          <w:sz w:val="20"/>
          <w:szCs w:val="20"/>
          <w:u w:val="single"/>
        </w:rPr>
        <w:t>GIMNAZJUM</w:t>
      </w: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1552"/>
        <w:gridCol w:w="4848"/>
        <w:gridCol w:w="2520"/>
      </w:tblGrid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 Słowa na czasie” M. Chmiel, W. Herman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 II, IIIG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Świat  w słowach i obrazach” (nowa podstawa)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„Świat w słowach i obrazach” - program nauczania języka polskiego dla gimnazjum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M. Bobińska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polski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III Gs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600654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Bliżej historii – program nauczania historii w Gimnazjum. A.Plumińska-Mieloch </w:t>
            </w:r>
          </w:p>
          <w:p w:rsidR="005A35A4" w:rsidRPr="00441903" w:rsidRDefault="005A35A4" w:rsidP="006006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K. Błachowska</w:t>
            </w:r>
          </w:p>
        </w:tc>
        <w:tc>
          <w:tcPr>
            <w:tcW w:w="2520" w:type="dxa"/>
          </w:tcPr>
          <w:p w:rsidR="005A35A4" w:rsidRPr="00441903" w:rsidRDefault="005A35A4" w:rsidP="00600654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  <w:p w:rsidR="005A35A4" w:rsidRPr="00441903" w:rsidRDefault="005A35A4" w:rsidP="00600654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Historia, program nauczania w gimnazjum.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E. Maćkowska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Historia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II,III 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A716EC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  5 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Program Świat Muzyki -   Program nauczania Dorota Nita-Komorowska, Agnieszka Sołtysik 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Muzyka Gs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Program nauczania gimnazjum T. Stroynowski 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Muzyka kl. 1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KOSS, program nauczania zgodny z nową podstawą programową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A. Pacewicz, T. Merta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Wiedza o społeczeństwie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II, III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Wędrując ku dorosłości. Program wychowanie do życia w rodzinie klasa I-III gimnazjum. T. Król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Wychowanie do życia w rodzinie.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I-III 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DKOS-5002/07</w:t>
            </w: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Plastyka. Program nauczania dla  gimnazjum. L. Wyszkowska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Plastyka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 xml:space="preserve">kl. I  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D17CF9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języka angielskiego dla III etapu edukacyjnego wg B.Tittenbrun i E. Piotrowskiej.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I-III G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I-III Gs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B265BF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języka rosyjskiego dla Gimnazjum III.0 J. Chmielewska, K. Grabarczyk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rosyjski kl.I-III G</w:t>
            </w:r>
          </w:p>
        </w:tc>
      </w:tr>
      <w:tr w:rsidR="005A35A4" w:rsidRPr="00441903" w:rsidTr="00EC452E">
        <w:trPr>
          <w:trHeight w:val="783"/>
        </w:trPr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niemieckiego dla klas I – III. Kurs podstawowy. M. Wawrzyniak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niemiecki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</w:t>
            </w:r>
          </w:p>
        </w:tc>
      </w:tr>
      <w:tr w:rsidR="005A35A4" w:rsidRPr="00441903" w:rsidTr="00EC452E">
        <w:trPr>
          <w:trHeight w:val="783"/>
        </w:trPr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Policzmy to razem. Program naucz.  Matematyki w kl. I – III gimnazjum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41903">
              <w:rPr>
                <w:rFonts w:ascii="Arial" w:hAnsi="Arial" w:cs="Arial"/>
                <w:sz w:val="20"/>
                <w:szCs w:val="20"/>
              </w:rPr>
              <w:t>J. Janowicz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Matematyka 1,2,3</w:t>
            </w:r>
          </w:p>
        </w:tc>
      </w:tr>
      <w:tr w:rsidR="005A35A4" w:rsidRPr="00441903" w:rsidTr="00EC452E">
        <w:trPr>
          <w:trHeight w:val="783"/>
        </w:trPr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matematyki w gimnazjum specjalnym dla uczniów z upośledzeniem umysłowym w st. lekkim H. Siwek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Matematyka Gs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Świat fizyki. Program nauczania fizyki w gimnazjum. B. Sagnowska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Fizyka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 II, IIIG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chemii w gimnazjum. Ciekawa Chemia. H. Gulińska , J. Smolińska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Chemia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 II III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Biologia. Program nauczania w gimnazjum.  ” Puls życia” A. Zdziennicka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Biologia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I,II, IIIG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geografii dla gimnazjum „Planeta Nowa” E. M. Tuz, D. Szczypiński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 II, III 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6C591B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wychowania fizycznego dla III etapu edukacyjnego. Zdrowie. Sport. Rekreacja. U. Kierczak, J.Janota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I,II,III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Zajęcia techniczne. Program nauczania dla gimnazjum. U. Białka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Technika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Kl.I, II 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Informatyka. Program nauczania dla gimnazjum. Marek Kołodziej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Informatyka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II, III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AZ-3-01/10</w:t>
            </w: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religii dla gimnazjum. „Pójść za Jezusem Chrystusem” Komisja Wychowania Katolickiego KEP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Religia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I,II G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AZ-3-01/1</w:t>
            </w: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religii w gimnazjum  „W drodze do Emaus”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Religia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kl. III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Ludzkie ścieżki.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A.Ziemska, Ł.Malinowski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edukacji dla bezpieczeństwa dla gimnazjum Jarosław Słoma Wyd. Nowa Era 2009.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Edukacja dla bezpieczeństwa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III</w:t>
            </w:r>
          </w:p>
        </w:tc>
      </w:tr>
      <w:tr w:rsidR="005A35A4" w:rsidRPr="00441903" w:rsidTr="00EC452E">
        <w:tc>
          <w:tcPr>
            <w:tcW w:w="54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52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Muzyka. Program nauczania gimnazjum.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T. Stroynowski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Zajęcia artystyczne 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 - III</w:t>
            </w:r>
          </w:p>
        </w:tc>
      </w:tr>
    </w:tbl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p w:rsidR="005A35A4" w:rsidRDefault="005A35A4" w:rsidP="006F52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41903">
        <w:rPr>
          <w:rFonts w:ascii="Arial" w:hAnsi="Arial" w:cs="Arial"/>
          <w:b/>
          <w:bCs/>
          <w:sz w:val="20"/>
          <w:szCs w:val="20"/>
          <w:u w:val="single"/>
        </w:rPr>
        <w:t>SZKOŁA PONADGIMNAZJALNA</w:t>
      </w:r>
    </w:p>
    <w:p w:rsidR="005A35A4" w:rsidRPr="00441903" w:rsidRDefault="005A35A4" w:rsidP="006F524B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A35A4" w:rsidRPr="00441903" w:rsidRDefault="005A35A4" w:rsidP="006F524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560"/>
        <w:gridCol w:w="4788"/>
        <w:gridCol w:w="2520"/>
      </w:tblGrid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Numer programu</w:t>
            </w:r>
          </w:p>
        </w:tc>
        <w:tc>
          <w:tcPr>
            <w:tcW w:w="478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Nazwa programu i autorzy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Przedmiot </w:t>
            </w:r>
            <w:r w:rsidRPr="00441903">
              <w:rPr>
                <w:rFonts w:ascii="Arial" w:hAnsi="Arial" w:cs="Arial"/>
                <w:sz w:val="20"/>
                <w:szCs w:val="20"/>
              </w:rPr>
              <w:br/>
              <w:t>i klasa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„Przeszłość to dziś” Z. Starownik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polski.</w:t>
            </w:r>
          </w:p>
          <w:p w:rsidR="005A35A4" w:rsidRPr="00441903" w:rsidRDefault="005A35A4" w:rsidP="005A2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II LO, 2T, 3T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języka polskiego w liceum i technikum „Ponad słowami”, B.Łabędzka, Nowa Era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 ILO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 – 4015-42/02</w:t>
            </w:r>
          </w:p>
        </w:tc>
        <w:tc>
          <w:tcPr>
            <w:tcW w:w="478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„Przeszłość to dziś” E. Gruszczyńska, J. Kopciński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polski</w:t>
            </w:r>
          </w:p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 IV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Prosto do matury – program nauczania matematyki dla LO, liceum profilowanego i technikum. Kształcenie ogólne w zakresie podstawowym. Piotr Grabowski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4F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Matematyka </w:t>
            </w:r>
          </w:p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Kl.I, III, 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Prosto do matury – program nauczania matematyki dla LO, liceum profilowanego i technikum. Kształcenie ogólne w zakresie podstawowym i rozszerzonym. Piotr Grabowski</w:t>
            </w:r>
          </w:p>
        </w:tc>
        <w:tc>
          <w:tcPr>
            <w:tcW w:w="2520" w:type="dxa"/>
            <w:vAlign w:val="center"/>
          </w:tcPr>
          <w:p w:rsidR="005A35A4" w:rsidRPr="00441903" w:rsidRDefault="005A35A4" w:rsidP="004F5C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Kl.II TB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DKOS-5002-80/07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matematyki dla liceum ogólnokształcącego, liceum profilowanego i technikum. Kształcenie ogólne w zakresie podstawowym. Piotr Grabowski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Matematyka kl.IV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Wiedzy o kulturze  w LO i Technikach W. Panek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WOK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LO 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DKOS- 4015-127/02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niemieckiego dla kl. I –III LO i Technikum B. Ćwikowska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J. niemiecki kl.,4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niemieckiego dla kl. I –III LO i Technikum K.Łaniewska M. Tworek</w:t>
            </w:r>
          </w:p>
        </w:tc>
        <w:tc>
          <w:tcPr>
            <w:tcW w:w="2520" w:type="dxa"/>
          </w:tcPr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J. niemiecki kl.2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 4015 – 24/02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rosyjskiego w szkołach ponadgimnazjalnych. IV.0 R. A.Buchowiecka-Fudała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J. rosyjski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I, II T, I LO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III 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języka angielskiego dla IV etapu edukacyjnego. M. Krajewska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1LO, 2LO, 2T, 3T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1141"/>
            </w:tblGrid>
            <w:tr w:rsidR="005A35A4" w:rsidRPr="00441903">
              <w:trPr>
                <w:trHeight w:val="208"/>
              </w:trPr>
              <w:tc>
                <w:tcPr>
                  <w:tcW w:w="1141" w:type="dxa"/>
                </w:tcPr>
                <w:p w:rsidR="005A35A4" w:rsidRPr="00441903" w:rsidRDefault="005A35A4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441903">
                    <w:rPr>
                      <w:color w:val="auto"/>
                      <w:sz w:val="20"/>
                      <w:szCs w:val="20"/>
                    </w:rPr>
                    <w:t xml:space="preserve">DKOS-4015-230/02 </w:t>
                  </w:r>
                </w:p>
              </w:tc>
            </w:tr>
          </w:tbl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j. angielskiego. Kurs dla liceum ogólnokształcącego, liceum profilowanego i technikum wg M.Smolika i J.Galant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Język angielski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Kl.IV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2610B8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Program nauczania geografii w szkołach ponadgimnazjalnych. Zakres podstawowy. A.Adamiak. </w:t>
            </w:r>
          </w:p>
        </w:tc>
        <w:tc>
          <w:tcPr>
            <w:tcW w:w="2520" w:type="dxa"/>
          </w:tcPr>
          <w:p w:rsidR="005A35A4" w:rsidRPr="00441903" w:rsidRDefault="005A35A4" w:rsidP="00173133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Geografia kl.1LO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geografii w zakresie rozszerzonym dla liceum ogólnokształcącegho i technikum – Oblicza geografii. E.M.Tuz, D.Szczypiński</w:t>
            </w:r>
          </w:p>
        </w:tc>
        <w:tc>
          <w:tcPr>
            <w:tcW w:w="2520" w:type="dxa"/>
          </w:tcPr>
          <w:p w:rsidR="005A35A4" w:rsidRPr="00441903" w:rsidRDefault="005A35A4" w:rsidP="00042627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Geografia </w:t>
            </w:r>
          </w:p>
          <w:p w:rsidR="005A35A4" w:rsidRPr="00441903" w:rsidRDefault="005A35A4" w:rsidP="00042627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kl.2 LO i 2TB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„Biologia na czasie” Program nauczania biologii w zakresie podstawowym dla szkół ponadgimnazjalnych. M. Kaczmarzyk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Biologia 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 LO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„Biologia na czasie” Program nauczania biologii w zakresie rozszerzonym dla szkół ponadgimnazjalnych. U. Poziomek</w:t>
            </w:r>
          </w:p>
        </w:tc>
        <w:tc>
          <w:tcPr>
            <w:tcW w:w="2520" w:type="dxa"/>
          </w:tcPr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Biologia </w:t>
            </w:r>
          </w:p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Kl.II, III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DKOS- 4015 – 5/02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biologii dla liceum ogólnokształcącego, liceum profilowanego i technikum. Lewiński, Skirmunt, Prokop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Biologia kl.IV 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Świat fizyki. Program nauczania. Szkoła ponadgimnazjalna, zakres podstawowy.</w:t>
            </w:r>
          </w:p>
          <w:p w:rsidR="005A35A4" w:rsidRPr="00441903" w:rsidRDefault="005A35A4" w:rsidP="00702276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P.Sagnowski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Fizyka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Kl. I 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DKOS-4015-89/02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Fizyka dla szkół ponad gimnazjalnych. Program kształcenia w zakresie podstawowym dla liceum ogólnokształcącego, liceum profilowanego i technikum. M. Fiałkowska, B. Sagnowska, J. Salach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Fizyka i astronomia</w:t>
            </w:r>
          </w:p>
          <w:p w:rsidR="005A35A4" w:rsidRPr="00441903" w:rsidRDefault="005A35A4" w:rsidP="0093453F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IV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07630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dla szkół ponadgimnazjalnych. Zakres podstawowy. „Ciekawi Świata”</w:t>
            </w:r>
          </w:p>
        </w:tc>
        <w:tc>
          <w:tcPr>
            <w:tcW w:w="2520" w:type="dxa"/>
          </w:tcPr>
          <w:p w:rsidR="005A35A4" w:rsidRPr="00441903" w:rsidRDefault="005A35A4" w:rsidP="00507630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Informatyka kl.I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Program wychowania fizycznego dla czterech etapów edukacyjnych. U. Kierczak, T. Glos 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Wychowanie fizyczne kl. 4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Program nauczania wychowania fizycznego dla IV etapu edukacyjnego. Zdrowia. Sport. Rekraacja. Koncepcja wych. Fizycznego dla wszystkich etapów edukacyjnych. U. Kierczak, </w:t>
            </w:r>
          </w:p>
        </w:tc>
        <w:tc>
          <w:tcPr>
            <w:tcW w:w="2520" w:type="dxa"/>
          </w:tcPr>
          <w:p w:rsidR="005A35A4" w:rsidRPr="00441903" w:rsidRDefault="005A35A4" w:rsidP="001E3B3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Wychowanie fizyczne kl.1,2,3 PT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AZ-4-01/10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Świadek Chrystusa. Komisja Wychowania Katolickiego KEP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Religia LO, 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edukacji dla bezpieczeństwa w szkołach ponadgimnazjalnych. J. Słoma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Edukacja dla bezpieczeństwa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Liceum i technikum 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do nauki historii dla szkół ponadgimnazjalnych. C. Tulin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5A35A4" w:rsidRPr="00441903" w:rsidRDefault="005A35A4" w:rsidP="00B514F4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Kl. I LO, 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DKOS-4015-90/02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Historia, zakres podstawowy. Program nauczania dla technikum i liceum.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B. Burda, B. Halczak, R. Józefiak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Historia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Kl. IV 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Wiedza o społeczeństwie. Program nauczania dla szkół ponadgimnazjalnych.</w:t>
            </w:r>
          </w:p>
          <w:p w:rsidR="005A35A4" w:rsidRPr="00441903" w:rsidRDefault="005A35A4" w:rsidP="007B3DA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A.Telicka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WOS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 LO</w:t>
            </w:r>
          </w:p>
          <w:p w:rsidR="005A35A4" w:rsidRPr="00441903" w:rsidRDefault="005A35A4" w:rsidP="006006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Poznać przeszłość. Program nauczania przedmiotu historii i społeczeństwa. Dziedzictwo epok. K. Panimasz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II, III T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DKOS-4015-27/02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Wiedza o społeczeństwie, program nauczania dla liceum i technikum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WOS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IV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Ludzkie ścieżki.</w:t>
            </w:r>
          </w:p>
          <w:p w:rsidR="005A35A4" w:rsidRPr="00441903" w:rsidRDefault="005A35A4" w:rsidP="007E66FD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A.Ziemska, Ł.Malinowski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Etyka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903">
              <w:rPr>
                <w:rStyle w:val="Emphasis"/>
                <w:rFonts w:ascii="Arial" w:hAnsi="Arial" w:cs="Arial"/>
                <w:b w:val="0"/>
                <w:bCs w:val="0"/>
                <w:sz w:val="20"/>
                <w:szCs w:val="20"/>
              </w:rPr>
              <w:t>program</w:t>
            </w:r>
            <w:r w:rsidRPr="00441903">
              <w:rPr>
                <w:rStyle w:val="st1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903">
              <w:rPr>
                <w:rStyle w:val="st1"/>
                <w:rFonts w:ascii="Arial" w:hAnsi="Arial" w:cs="Arial"/>
                <w:sz w:val="20"/>
                <w:szCs w:val="20"/>
              </w:rPr>
              <w:t>nauczania</w:t>
            </w:r>
            <w:r w:rsidRPr="00441903">
              <w:rPr>
                <w:rStyle w:val="st1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41903">
              <w:rPr>
                <w:rStyle w:val="Emphasis"/>
                <w:rFonts w:ascii="Arial" w:hAnsi="Arial" w:cs="Arial"/>
                <w:b w:val="0"/>
                <w:bCs w:val="0"/>
                <w:sz w:val="20"/>
                <w:szCs w:val="20"/>
              </w:rPr>
              <w:t>podstaw przedsiębiorczości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Jarosław Korba, Zbigniew Smutek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Podstawy przedsiębiorczości.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419[01]/T-4, SP-2, SP-1/MEiN/2006.03.28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Modułowy program nauczania. Technik prac biurowych. Z.Sepkowska, M. Biernacik - Bartkiewicz, E. Rymarczyk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IV T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*Język angielski zawodowy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*Zarządzanie zasobami ekonomicznymi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*Praca biurowa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*Ewidencjonowanie zdarzeń gospodarczych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*Przepisy prawa w gospodarowaniu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*Sprawy pracownicze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*Zarządzanie informacją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*Prowadzenie korespondencji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*Obsługa klienta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*Podstawy aktywności zawodowej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*Przepisy bezpieczeństwa i higieny pracy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*Obsługa urządzeń biurowych.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*Organizacja pracy w sekretariacie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*Techniki informatyczne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*Analiza materiału statystycznego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*Dokumentacja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322[12]/T,SP/MENiS/2005-08-03</w:t>
            </w: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Technik masażysta 322[12]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E. Łoś, J. Szaniawska – Chydzińska, T. Wawrzyczek, A. Zborowski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IV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*Anatomia i fizjologia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*Zdrowie publiczne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*Wybrane zagadnienia kliniczne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*Wybrane zagadnienia z fizjoterapii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*Podstawy psychologii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*Teoria masażu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*Pracownia masażu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*Zajęcia praktyczne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*Podstawy prawa i ekonomiki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dla zawodu technik masażysta 325402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Kl. 2, 3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dla zawodu: Technik prac biurowych o strukturze przedmiotowej 411004</w:t>
            </w:r>
          </w:p>
          <w:p w:rsidR="005A35A4" w:rsidRPr="00441903" w:rsidRDefault="005A35A4" w:rsidP="005D3BB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A.Maniak, M. Wajgner, R. Czort</w:t>
            </w:r>
          </w:p>
        </w:tc>
        <w:tc>
          <w:tcPr>
            <w:tcW w:w="2520" w:type="dxa"/>
          </w:tcPr>
          <w:p w:rsidR="005A35A4" w:rsidRPr="00441903" w:rsidRDefault="005A35A4" w:rsidP="00F8123B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2TB Informatyczna obsługa biura.</w:t>
            </w:r>
          </w:p>
          <w:p w:rsidR="005A35A4" w:rsidRPr="00441903" w:rsidRDefault="005A35A4" w:rsidP="00F8123B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Prowadzenie działalności gospodarczej.</w:t>
            </w:r>
          </w:p>
          <w:p w:rsidR="005A35A4" w:rsidRPr="00441903" w:rsidRDefault="005A35A4" w:rsidP="00F8123B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Korespondencja biurowa.</w:t>
            </w:r>
          </w:p>
          <w:p w:rsidR="005A35A4" w:rsidRPr="00441903" w:rsidRDefault="005A35A4" w:rsidP="00F8123B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Elementy prawa.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dla zawodu technik administracji 334306</w:t>
            </w:r>
          </w:p>
          <w:p w:rsidR="005A35A4" w:rsidRPr="00441903" w:rsidRDefault="005A35A4" w:rsidP="00BA7876">
            <w:pPr>
              <w:pStyle w:val="ListParagraph"/>
              <w:ind w:left="382" w:hanging="26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A.Meniak, M. Wajgner, R. Czort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1PL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- Prowadzenie działalności gospodarczej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- Finanse publiczne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- Pracownia administracji</w:t>
            </w:r>
          </w:p>
        </w:tc>
      </w:tr>
      <w:tr w:rsidR="005A35A4" w:rsidRPr="00441903" w:rsidTr="00356778">
        <w:tc>
          <w:tcPr>
            <w:tcW w:w="600" w:type="dxa"/>
            <w:vAlign w:val="center"/>
          </w:tcPr>
          <w:p w:rsidR="005A35A4" w:rsidRPr="00441903" w:rsidRDefault="005A35A4" w:rsidP="00510C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60" w:type="dxa"/>
            <w:vAlign w:val="center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Program nauczania dla zawodu tyfloinformatyk 351204 o strukturze przedmiotowej.</w:t>
            </w:r>
          </w:p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 xml:space="preserve">T.Flaga, P.Matuszewski, Z.Sobór </w:t>
            </w:r>
          </w:p>
        </w:tc>
        <w:tc>
          <w:tcPr>
            <w:tcW w:w="2520" w:type="dxa"/>
          </w:tcPr>
          <w:p w:rsidR="005A35A4" w:rsidRPr="00441903" w:rsidRDefault="005A35A4" w:rsidP="00510C2A">
            <w:pPr>
              <w:rPr>
                <w:rFonts w:ascii="Arial" w:hAnsi="Arial" w:cs="Arial"/>
                <w:sz w:val="20"/>
                <w:szCs w:val="20"/>
              </w:rPr>
            </w:pPr>
            <w:r w:rsidRPr="00441903">
              <w:rPr>
                <w:rFonts w:ascii="Arial" w:hAnsi="Arial" w:cs="Arial"/>
                <w:sz w:val="20"/>
                <w:szCs w:val="20"/>
              </w:rPr>
              <w:t>1PL</w:t>
            </w:r>
          </w:p>
        </w:tc>
      </w:tr>
    </w:tbl>
    <w:p w:rsidR="005A35A4" w:rsidRPr="00441903" w:rsidRDefault="005A35A4" w:rsidP="006F524B">
      <w:pPr>
        <w:rPr>
          <w:rFonts w:ascii="Arial" w:hAnsi="Arial" w:cs="Arial"/>
        </w:rPr>
      </w:pPr>
    </w:p>
    <w:p w:rsidR="005A35A4" w:rsidRPr="00EC452E" w:rsidRDefault="005A35A4">
      <w:pPr>
        <w:rPr>
          <w:b/>
          <w:bCs/>
        </w:rPr>
      </w:pPr>
      <w:r w:rsidRPr="00EC452E">
        <w:rPr>
          <w:b/>
          <w:bCs/>
        </w:rPr>
        <w:t>Programy autorskie:</w:t>
      </w:r>
    </w:p>
    <w:p w:rsidR="005A35A4" w:rsidRPr="00441903" w:rsidRDefault="005A35A4"/>
    <w:p w:rsidR="005A35A4" w:rsidRPr="00441903" w:rsidRDefault="005A35A4" w:rsidP="00A90F32">
      <w:pPr>
        <w:numPr>
          <w:ilvl w:val="0"/>
          <w:numId w:val="5"/>
        </w:numPr>
      </w:pPr>
      <w:r w:rsidRPr="00441903">
        <w:t>Niepełnosprawni na rynku pracy – program edukacyjny dla szkół ponadgimnazjalnych (klasy programo</w:t>
      </w:r>
      <w:r>
        <w:t>wo najwyższe). Beata Cendrowicz</w:t>
      </w:r>
    </w:p>
    <w:p w:rsidR="005A35A4" w:rsidRPr="00441903" w:rsidRDefault="005A35A4" w:rsidP="00A90F32">
      <w:pPr>
        <w:numPr>
          <w:ilvl w:val="0"/>
          <w:numId w:val="5"/>
        </w:numPr>
      </w:pPr>
      <w:r w:rsidRPr="00441903">
        <w:t>Program zajęć sportowo – profilaktycznych dla wychowanków grupy V w internacie „Nie w</w:t>
      </w:r>
      <w:r>
        <w:t>idzę przeszkód”. Piotr Szymczak</w:t>
      </w:r>
    </w:p>
    <w:sectPr w:rsidR="005A35A4" w:rsidRPr="00441903" w:rsidSect="00A90F32">
      <w:footerReference w:type="default" r:id="rId7"/>
      <w:pgSz w:w="11906" w:h="16838" w:code="9"/>
      <w:pgMar w:top="567" w:right="707" w:bottom="567" w:left="1418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A4" w:rsidRDefault="005A35A4" w:rsidP="00BA7876">
      <w:r>
        <w:separator/>
      </w:r>
    </w:p>
  </w:endnote>
  <w:endnote w:type="continuationSeparator" w:id="0">
    <w:p w:rsidR="005A35A4" w:rsidRDefault="005A35A4" w:rsidP="00BA7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A4" w:rsidRDefault="005A35A4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5A35A4" w:rsidRDefault="005A3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A4" w:rsidRDefault="005A35A4" w:rsidP="00BA7876">
      <w:r>
        <w:separator/>
      </w:r>
    </w:p>
  </w:footnote>
  <w:footnote w:type="continuationSeparator" w:id="0">
    <w:p w:rsidR="005A35A4" w:rsidRDefault="005A35A4" w:rsidP="00BA7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16CA"/>
    <w:multiLevelType w:val="hybridMultilevel"/>
    <w:tmpl w:val="0E46E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338"/>
    <w:multiLevelType w:val="hybridMultilevel"/>
    <w:tmpl w:val="5F82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61BF"/>
    <w:multiLevelType w:val="hybridMultilevel"/>
    <w:tmpl w:val="9F923A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F758A"/>
    <w:multiLevelType w:val="hybridMultilevel"/>
    <w:tmpl w:val="FB209E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03484"/>
    <w:multiLevelType w:val="hybridMultilevel"/>
    <w:tmpl w:val="70529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9D5"/>
    <w:multiLevelType w:val="hybridMultilevel"/>
    <w:tmpl w:val="6A3021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DE3"/>
    <w:rsid w:val="000255BA"/>
    <w:rsid w:val="000305A6"/>
    <w:rsid w:val="00042627"/>
    <w:rsid w:val="00045C82"/>
    <w:rsid w:val="000710E4"/>
    <w:rsid w:val="0009440A"/>
    <w:rsid w:val="000A226E"/>
    <w:rsid w:val="000C1826"/>
    <w:rsid w:val="000E067F"/>
    <w:rsid w:val="000F1600"/>
    <w:rsid w:val="000F3B58"/>
    <w:rsid w:val="00136ACC"/>
    <w:rsid w:val="00137CDB"/>
    <w:rsid w:val="00146541"/>
    <w:rsid w:val="00152BC2"/>
    <w:rsid w:val="00173133"/>
    <w:rsid w:val="001A76AD"/>
    <w:rsid w:val="001E090F"/>
    <w:rsid w:val="001E3B3D"/>
    <w:rsid w:val="00211572"/>
    <w:rsid w:val="00217B2B"/>
    <w:rsid w:val="00240EB2"/>
    <w:rsid w:val="00256943"/>
    <w:rsid w:val="002610B8"/>
    <w:rsid w:val="002763D2"/>
    <w:rsid w:val="002C0418"/>
    <w:rsid w:val="002C4BF3"/>
    <w:rsid w:val="00310417"/>
    <w:rsid w:val="00336A62"/>
    <w:rsid w:val="003410AF"/>
    <w:rsid w:val="003415F2"/>
    <w:rsid w:val="00356778"/>
    <w:rsid w:val="00392D27"/>
    <w:rsid w:val="003E4FF2"/>
    <w:rsid w:val="003F2C62"/>
    <w:rsid w:val="004257E4"/>
    <w:rsid w:val="00441903"/>
    <w:rsid w:val="00445CE4"/>
    <w:rsid w:val="00477BF8"/>
    <w:rsid w:val="00482D0A"/>
    <w:rsid w:val="00490424"/>
    <w:rsid w:val="004C68D5"/>
    <w:rsid w:val="004F5CEA"/>
    <w:rsid w:val="005034A5"/>
    <w:rsid w:val="00507630"/>
    <w:rsid w:val="005103C5"/>
    <w:rsid w:val="00510C2A"/>
    <w:rsid w:val="005220E1"/>
    <w:rsid w:val="00525DB2"/>
    <w:rsid w:val="00526749"/>
    <w:rsid w:val="00543CDB"/>
    <w:rsid w:val="00551939"/>
    <w:rsid w:val="005A270A"/>
    <w:rsid w:val="005A35A4"/>
    <w:rsid w:val="005B1FDC"/>
    <w:rsid w:val="005D1989"/>
    <w:rsid w:val="005D3BBB"/>
    <w:rsid w:val="00600654"/>
    <w:rsid w:val="00662DAE"/>
    <w:rsid w:val="006822F0"/>
    <w:rsid w:val="00686AFC"/>
    <w:rsid w:val="006A4391"/>
    <w:rsid w:val="006C5214"/>
    <w:rsid w:val="006C591B"/>
    <w:rsid w:val="006F524B"/>
    <w:rsid w:val="00702276"/>
    <w:rsid w:val="0072066C"/>
    <w:rsid w:val="00737076"/>
    <w:rsid w:val="00742CB3"/>
    <w:rsid w:val="00774BDD"/>
    <w:rsid w:val="007B24A5"/>
    <w:rsid w:val="007B3DAA"/>
    <w:rsid w:val="007E66FD"/>
    <w:rsid w:val="007F0AEE"/>
    <w:rsid w:val="007F5EF7"/>
    <w:rsid w:val="00815ADD"/>
    <w:rsid w:val="00846AC5"/>
    <w:rsid w:val="0086769A"/>
    <w:rsid w:val="00880EFC"/>
    <w:rsid w:val="00886EC0"/>
    <w:rsid w:val="008A32CB"/>
    <w:rsid w:val="008B3DE3"/>
    <w:rsid w:val="008C6864"/>
    <w:rsid w:val="0093453F"/>
    <w:rsid w:val="00934AD4"/>
    <w:rsid w:val="00946083"/>
    <w:rsid w:val="00965EFB"/>
    <w:rsid w:val="00971F2F"/>
    <w:rsid w:val="00976C44"/>
    <w:rsid w:val="009C3D04"/>
    <w:rsid w:val="009D5260"/>
    <w:rsid w:val="009F22E8"/>
    <w:rsid w:val="00A05624"/>
    <w:rsid w:val="00A06F6E"/>
    <w:rsid w:val="00A1500C"/>
    <w:rsid w:val="00A3261B"/>
    <w:rsid w:val="00A6296C"/>
    <w:rsid w:val="00A716EC"/>
    <w:rsid w:val="00A90F32"/>
    <w:rsid w:val="00AB7EB0"/>
    <w:rsid w:val="00AD1995"/>
    <w:rsid w:val="00AE2692"/>
    <w:rsid w:val="00AF3F08"/>
    <w:rsid w:val="00AF6DCB"/>
    <w:rsid w:val="00B265BF"/>
    <w:rsid w:val="00B349D1"/>
    <w:rsid w:val="00B514F4"/>
    <w:rsid w:val="00B8791F"/>
    <w:rsid w:val="00B9026E"/>
    <w:rsid w:val="00BA0F12"/>
    <w:rsid w:val="00BA7876"/>
    <w:rsid w:val="00BB1372"/>
    <w:rsid w:val="00BC2B17"/>
    <w:rsid w:val="00BC2F9D"/>
    <w:rsid w:val="00BD0216"/>
    <w:rsid w:val="00BE1278"/>
    <w:rsid w:val="00BE62D7"/>
    <w:rsid w:val="00BF4A60"/>
    <w:rsid w:val="00C053D8"/>
    <w:rsid w:val="00C0560D"/>
    <w:rsid w:val="00C57CC2"/>
    <w:rsid w:val="00C65EBC"/>
    <w:rsid w:val="00C87011"/>
    <w:rsid w:val="00CC0720"/>
    <w:rsid w:val="00CD6103"/>
    <w:rsid w:val="00CD6DE0"/>
    <w:rsid w:val="00CE3659"/>
    <w:rsid w:val="00D0437D"/>
    <w:rsid w:val="00D12EC7"/>
    <w:rsid w:val="00D17CF9"/>
    <w:rsid w:val="00D2183F"/>
    <w:rsid w:val="00D33453"/>
    <w:rsid w:val="00D90E72"/>
    <w:rsid w:val="00D9111D"/>
    <w:rsid w:val="00DA7E91"/>
    <w:rsid w:val="00DD3136"/>
    <w:rsid w:val="00E35EE1"/>
    <w:rsid w:val="00E376ED"/>
    <w:rsid w:val="00E77756"/>
    <w:rsid w:val="00EC452E"/>
    <w:rsid w:val="00EC76F4"/>
    <w:rsid w:val="00ED235A"/>
    <w:rsid w:val="00ED54E5"/>
    <w:rsid w:val="00EE15A1"/>
    <w:rsid w:val="00F239DD"/>
    <w:rsid w:val="00F5531B"/>
    <w:rsid w:val="00F57199"/>
    <w:rsid w:val="00F57356"/>
    <w:rsid w:val="00F8123B"/>
    <w:rsid w:val="00F92A77"/>
    <w:rsid w:val="00FA62AA"/>
    <w:rsid w:val="00FB513D"/>
    <w:rsid w:val="00FE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F524B"/>
    <w:rPr>
      <w:b/>
      <w:bCs/>
    </w:rPr>
  </w:style>
  <w:style w:type="paragraph" w:styleId="ListParagraph">
    <w:name w:val="List Paragraph"/>
    <w:basedOn w:val="Normal"/>
    <w:uiPriority w:val="99"/>
    <w:qFormat/>
    <w:rsid w:val="001E3B3D"/>
    <w:pPr>
      <w:ind w:left="720"/>
    </w:pPr>
  </w:style>
  <w:style w:type="paragraph" w:styleId="Header">
    <w:name w:val="header"/>
    <w:basedOn w:val="Normal"/>
    <w:link w:val="HeaderChar"/>
    <w:uiPriority w:val="99"/>
    <w:rsid w:val="00BA78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87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78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87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103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0065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90E72"/>
    <w:rPr>
      <w:b/>
      <w:bCs/>
    </w:rPr>
  </w:style>
  <w:style w:type="character" w:customStyle="1" w:styleId="st1">
    <w:name w:val="st1"/>
    <w:uiPriority w:val="99"/>
    <w:rsid w:val="00D90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1666</Words>
  <Characters>9999</Characters>
  <Application>Microsoft Office Outlook</Application>
  <DocSecurity>0</DocSecurity>
  <Lines>0</Lines>
  <Paragraphs>0</Paragraphs>
  <ScaleCrop>false</ScaleCrop>
  <Company>sosw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</dc:title>
  <dc:subject/>
  <dc:creator>walenta</dc:creator>
  <cp:keywords/>
  <dc:description/>
  <cp:lastModifiedBy>sosw</cp:lastModifiedBy>
  <cp:revision>3</cp:revision>
  <dcterms:created xsi:type="dcterms:W3CDTF">2014-09-10T11:07:00Z</dcterms:created>
  <dcterms:modified xsi:type="dcterms:W3CDTF">2014-09-10T11:12:00Z</dcterms:modified>
</cp:coreProperties>
</file>