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5FDD4" w14:textId="77777777" w:rsidR="00121D99" w:rsidRPr="00D7155C" w:rsidRDefault="00121D99" w:rsidP="0013535B">
      <w:pPr>
        <w:tabs>
          <w:tab w:val="left" w:pos="2205"/>
        </w:tabs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smallCaps/>
          <w:spacing w:val="40"/>
          <w:kern w:val="1"/>
          <w:sz w:val="24"/>
          <w:szCs w:val="24"/>
          <w:lang w:eastAsia="hi-IN" w:bidi="hi-IN"/>
        </w:rPr>
      </w:pPr>
    </w:p>
    <w:p w14:paraId="1197E225" w14:textId="2687B207" w:rsidR="00121D99" w:rsidRPr="00D7155C" w:rsidRDefault="0068765E" w:rsidP="00055225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</w:pPr>
      <w:r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                              </w:t>
      </w:r>
      <w:r w:rsidR="00DD31F7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WZÓR</w:t>
      </w:r>
      <w:r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 </w:t>
      </w:r>
      <w:r w:rsidR="00DD31F7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-</w:t>
      </w:r>
      <w:r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   </w:t>
      </w:r>
      <w:r w:rsidR="008B0814"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Umowa </w:t>
      </w:r>
      <w:r w:rsidR="00121D99"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NR  </w:t>
      </w:r>
      <w:r w:rsidR="00DD31F7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……</w:t>
      </w:r>
      <w:r w:rsidRPr="00D7155C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/2024</w:t>
      </w:r>
    </w:p>
    <w:p w14:paraId="34EB9FCC" w14:textId="77777777" w:rsidR="007C12A8" w:rsidRPr="0068765E" w:rsidRDefault="007C12A8" w:rsidP="00055225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</w:pPr>
    </w:p>
    <w:p w14:paraId="0ACB5267" w14:textId="55167AEA" w:rsidR="00121D99" w:rsidRPr="0068765E" w:rsidRDefault="00121D99" w:rsidP="0013535B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zawa</w:t>
      </w:r>
      <w:r w:rsidR="000D07A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rta w Łodzi, w dniu </w:t>
      </w:r>
      <w:r w:rsidR="00306E4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</w:t>
      </w:r>
      <w:r w:rsidR="000D07A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A16256"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pomiędzy:</w:t>
      </w:r>
    </w:p>
    <w:p w14:paraId="096E382B" w14:textId="4B1F82F1" w:rsidR="005B1B00" w:rsidRPr="0068765E" w:rsidRDefault="00121D99" w:rsidP="0047725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Miastem Łódź reprezentowanym przez Prezydenta Miasta Łodzi, ul. Piotrkowska 104, 90-926 Łódź, NIP 7250028902</w:t>
      </w:r>
      <w:r w:rsidR="00263579" w:rsidRPr="0068765E">
        <w:rPr>
          <w:rFonts w:ascii="Times New Roman" w:hAnsi="Times New Roman" w:cs="Times New Roman"/>
          <w:sz w:val="24"/>
          <w:szCs w:val="24"/>
        </w:rPr>
        <w:t>,</w:t>
      </w:r>
      <w:r w:rsidRPr="0068765E">
        <w:rPr>
          <w:rFonts w:ascii="Times New Roman" w:hAnsi="Times New Roman" w:cs="Times New Roman"/>
          <w:sz w:val="24"/>
          <w:szCs w:val="24"/>
        </w:rPr>
        <w:t xml:space="preserve"> w imieniu którego </w:t>
      </w:r>
      <w:r w:rsidR="00C2741F" w:rsidRPr="0068765E">
        <w:rPr>
          <w:rFonts w:ascii="Times New Roman" w:hAnsi="Times New Roman" w:cs="Times New Roman"/>
          <w:sz w:val="24"/>
          <w:szCs w:val="24"/>
        </w:rPr>
        <w:t>działa</w:t>
      </w:r>
      <w:r w:rsidR="00A16256" w:rsidRPr="0068765E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,</w:t>
      </w:r>
      <w:r w:rsidR="0081627E" w:rsidRPr="0068765E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</w:t>
      </w:r>
      <w:r w:rsidR="0081627E" w:rsidRPr="0068765E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477251" w:rsidRPr="0068765E">
        <w:rPr>
          <w:rFonts w:ascii="Times New Roman" w:hAnsi="Times New Roman" w:cs="Times New Roman"/>
          <w:sz w:val="24"/>
          <w:szCs w:val="24"/>
        </w:rPr>
        <w:t>Zarządzenia</w:t>
      </w:r>
      <w:r w:rsidR="004F201B">
        <w:rPr>
          <w:rFonts w:ascii="Times New Roman" w:hAnsi="Times New Roman" w:cs="Times New Roman"/>
          <w:sz w:val="24"/>
          <w:szCs w:val="24"/>
        </w:rPr>
        <w:t xml:space="preserve"> Nr 2090/2023 </w:t>
      </w:r>
      <w:r w:rsidR="00477251" w:rsidRPr="0068765E">
        <w:rPr>
          <w:rFonts w:ascii="Times New Roman" w:hAnsi="Times New Roman" w:cs="Times New Roman"/>
          <w:sz w:val="24"/>
          <w:szCs w:val="24"/>
        </w:rPr>
        <w:t xml:space="preserve">Prezydenta Miasta Łodzi </w:t>
      </w:r>
      <w:r w:rsidR="004F201B">
        <w:rPr>
          <w:rFonts w:ascii="Times New Roman" w:hAnsi="Times New Roman" w:cs="Times New Roman"/>
          <w:sz w:val="24"/>
          <w:szCs w:val="24"/>
        </w:rPr>
        <w:t>z dnia 20 września  2023</w:t>
      </w:r>
      <w:r w:rsidR="00C16CD3" w:rsidRPr="0068765E">
        <w:rPr>
          <w:rFonts w:ascii="Times New Roman" w:hAnsi="Times New Roman" w:cs="Times New Roman"/>
          <w:sz w:val="24"/>
          <w:szCs w:val="24"/>
        </w:rPr>
        <w:t>r</w:t>
      </w:r>
      <w:r w:rsidR="004F201B">
        <w:rPr>
          <w:rFonts w:ascii="Times New Roman" w:hAnsi="Times New Roman" w:cs="Times New Roman"/>
          <w:sz w:val="24"/>
          <w:szCs w:val="24"/>
        </w:rPr>
        <w:t>.</w:t>
      </w:r>
      <w:r w:rsidR="00C16CD3" w:rsidRPr="0068765E">
        <w:rPr>
          <w:rFonts w:ascii="Times New Roman" w:hAnsi="Times New Roman" w:cs="Times New Roman"/>
          <w:sz w:val="24"/>
          <w:szCs w:val="24"/>
        </w:rPr>
        <w:t xml:space="preserve"> w sprawie udzielenia pełnomocnictwa dyrektorom szkół i placówek oświatowych prowadzonych przez Miasto Łódź do dokonywania wszelkich czynności mających na celu przygotowanie i przeprowadzenie postępowań o udzielenie zamówień publicznych oraz do składania jednoosobowo w imieniu Miasta Łodzi oświadczeń woli związanych z realizacją zadań remontowych i inwestycyjnych</w:t>
      </w:r>
      <w:r w:rsidR="00A16256" w:rsidRPr="0068765E">
        <w:rPr>
          <w:rFonts w:ascii="Times New Roman" w:hAnsi="Times New Roman" w:cs="Times New Roman"/>
          <w:sz w:val="24"/>
          <w:szCs w:val="24"/>
        </w:rPr>
        <w:t>,</w:t>
      </w:r>
    </w:p>
    <w:p w14:paraId="135D64DE" w14:textId="77777777" w:rsidR="005B1B00" w:rsidRPr="0068765E" w:rsidRDefault="005B1B00" w:rsidP="0047725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</w:p>
    <w:p w14:paraId="0639A266" w14:textId="0E2EF593" w:rsidR="0068765E" w:rsidRPr="000D07AD" w:rsidRDefault="0081627E" w:rsidP="0047725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7AD">
        <w:rPr>
          <w:rFonts w:ascii="Times New Roman" w:hAnsi="Times New Roman" w:cs="Times New Roman"/>
          <w:sz w:val="24"/>
          <w:szCs w:val="24"/>
        </w:rPr>
        <w:t>D</w:t>
      </w:r>
      <w:r w:rsidR="00121D99" w:rsidRPr="000D07AD">
        <w:rPr>
          <w:rFonts w:ascii="Times New Roman" w:hAnsi="Times New Roman" w:cs="Times New Roman"/>
          <w:sz w:val="24"/>
          <w:szCs w:val="24"/>
        </w:rPr>
        <w:t xml:space="preserve">yrektor </w:t>
      </w:r>
      <w:r w:rsidR="000D07AD" w:rsidRPr="000D07AD">
        <w:rPr>
          <w:rFonts w:ascii="Times New Roman" w:hAnsi="Times New Roman" w:cs="Times New Roman"/>
          <w:sz w:val="24"/>
          <w:szCs w:val="24"/>
        </w:rPr>
        <w:t xml:space="preserve"> Specjalnego Ośrodka Szkolno-</w:t>
      </w:r>
      <w:r w:rsidR="0068765E" w:rsidRPr="000D07AD">
        <w:rPr>
          <w:rFonts w:ascii="Times New Roman" w:hAnsi="Times New Roman" w:cs="Times New Roman"/>
          <w:sz w:val="24"/>
          <w:szCs w:val="24"/>
        </w:rPr>
        <w:t>W</w:t>
      </w:r>
      <w:r w:rsidR="00092391" w:rsidRPr="000D07AD">
        <w:rPr>
          <w:rFonts w:ascii="Times New Roman" w:hAnsi="Times New Roman" w:cs="Times New Roman"/>
          <w:sz w:val="24"/>
          <w:szCs w:val="24"/>
        </w:rPr>
        <w:t>ychowaw</w:t>
      </w:r>
      <w:r w:rsidR="0068765E" w:rsidRPr="000D07AD">
        <w:rPr>
          <w:rFonts w:ascii="Times New Roman" w:hAnsi="Times New Roman" w:cs="Times New Roman"/>
          <w:sz w:val="24"/>
          <w:szCs w:val="24"/>
        </w:rPr>
        <w:t xml:space="preserve">czego nr 6 </w:t>
      </w:r>
      <w:r w:rsidR="00121D99" w:rsidRPr="000D07AD">
        <w:rPr>
          <w:rFonts w:ascii="Times New Roman" w:hAnsi="Times New Roman" w:cs="Times New Roman"/>
          <w:sz w:val="24"/>
          <w:szCs w:val="24"/>
        </w:rPr>
        <w:t xml:space="preserve"> </w:t>
      </w:r>
      <w:r w:rsidR="0068765E" w:rsidRPr="000D07AD">
        <w:rPr>
          <w:rFonts w:ascii="Times New Roman" w:hAnsi="Times New Roman" w:cs="Times New Roman"/>
          <w:sz w:val="24"/>
          <w:szCs w:val="24"/>
        </w:rPr>
        <w:t>w Łodzi  ul. D</w:t>
      </w:r>
      <w:r w:rsidR="00E24C9C" w:rsidRPr="000D07AD">
        <w:rPr>
          <w:rFonts w:ascii="Times New Roman" w:hAnsi="Times New Roman" w:cs="Times New Roman"/>
          <w:sz w:val="24"/>
          <w:szCs w:val="24"/>
        </w:rPr>
        <w:t>z</w:t>
      </w:r>
      <w:r w:rsidR="0068765E" w:rsidRPr="000D07AD">
        <w:rPr>
          <w:rFonts w:ascii="Times New Roman" w:hAnsi="Times New Roman" w:cs="Times New Roman"/>
          <w:sz w:val="24"/>
          <w:szCs w:val="24"/>
        </w:rPr>
        <w:t>iewanny 24</w:t>
      </w:r>
    </w:p>
    <w:p w14:paraId="185F4E8D" w14:textId="421DD70E" w:rsidR="00121D99" w:rsidRDefault="0068765E" w:rsidP="00E24C9C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>Anna Tomaszewska</w:t>
      </w:r>
      <w:r w:rsidR="00E24C9C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   </w:t>
      </w:r>
      <w:r w:rsidR="00121D99"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zwanym dalej  „</w:t>
      </w:r>
      <w:r w:rsidR="00121D99"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Zamawiającym”</w:t>
      </w:r>
      <w:r w:rsidR="00477251"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7C12A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14:paraId="2587E2BB" w14:textId="77777777" w:rsidR="000D07AD" w:rsidRDefault="000D07AD" w:rsidP="00E24C9C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47B2F12" w14:textId="7A459C77" w:rsidR="000D07AD" w:rsidRPr="00E86320" w:rsidRDefault="000D07AD" w:rsidP="00560E03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a  </w:t>
      </w:r>
      <w:r w:rsidR="00560E0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</w:t>
      </w:r>
    </w:p>
    <w:p w14:paraId="23B84D7D" w14:textId="5CA510EA" w:rsidR="008C1747" w:rsidRPr="00560E03" w:rsidRDefault="008C1747" w:rsidP="00560E03">
      <w:pPr>
        <w:pStyle w:val="Default"/>
        <w:rPr>
          <w:rFonts w:ascii="Times New Roman" w:hAnsi="Times New Roman" w:cs="Times New Roman"/>
          <w:b/>
          <w:bCs/>
          <w:i/>
          <w:iCs/>
        </w:rPr>
      </w:pPr>
      <w:r w:rsidRPr="0068765E">
        <w:rPr>
          <w:rFonts w:ascii="Times New Roman" w:hAnsi="Times New Roman" w:cs="Times New Roman"/>
        </w:rPr>
        <w:t>Umowa zawarta w ramach</w:t>
      </w:r>
      <w:r w:rsidRPr="0068765E">
        <w:rPr>
          <w:rFonts w:ascii="Times New Roman" w:eastAsia="SimSun" w:hAnsi="Times New Roman" w:cs="Times New Roman"/>
          <w:kern w:val="1"/>
          <w:lang w:eastAsia="hi-IN" w:bidi="hi-IN"/>
        </w:rPr>
        <w:t xml:space="preserve"> zamówienia publicznego </w:t>
      </w:r>
      <w:r w:rsidR="00560E03">
        <w:rPr>
          <w:rFonts w:ascii="Times New Roman" w:eastAsia="SimSun" w:hAnsi="Times New Roman" w:cs="Times New Roman"/>
          <w:kern w:val="1"/>
          <w:lang w:eastAsia="hi-IN" w:bidi="hi-IN"/>
        </w:rPr>
        <w:t>na</w:t>
      </w:r>
      <w:r w:rsidRPr="0068765E">
        <w:rPr>
          <w:rFonts w:ascii="Times New Roman" w:hAnsi="Times New Roman" w:cs="Times New Roman"/>
        </w:rPr>
        <w:t xml:space="preserve"> </w:t>
      </w:r>
      <w:r w:rsidR="00560E03" w:rsidRPr="0012196B">
        <w:rPr>
          <w:rFonts w:ascii="Times New Roman" w:hAnsi="Times New Roman" w:cs="Times New Roman"/>
          <w:b/>
          <w:bCs/>
          <w:i/>
        </w:rPr>
        <w:t xml:space="preserve">Wykonanie ekspertyzy technicznej z zakresu ochrony przeciwpożarowej dla budynku </w:t>
      </w:r>
      <w:r w:rsidR="00560E03" w:rsidRPr="0012196B">
        <w:rPr>
          <w:rFonts w:ascii="Times New Roman" w:hAnsi="Times New Roman" w:cs="Times New Roman"/>
          <w:b/>
          <w:bCs/>
          <w:i/>
          <w:iCs/>
        </w:rPr>
        <w:t xml:space="preserve">Specjalnego Ośrodka </w:t>
      </w:r>
      <w:proofErr w:type="spellStart"/>
      <w:r w:rsidR="00560E03" w:rsidRPr="0012196B">
        <w:rPr>
          <w:rFonts w:ascii="Times New Roman" w:hAnsi="Times New Roman" w:cs="Times New Roman"/>
          <w:b/>
          <w:bCs/>
          <w:i/>
          <w:iCs/>
        </w:rPr>
        <w:t>Szkolno</w:t>
      </w:r>
      <w:proofErr w:type="spellEnd"/>
      <w:r w:rsidR="00560E03" w:rsidRPr="0012196B">
        <w:rPr>
          <w:rFonts w:ascii="Times New Roman" w:hAnsi="Times New Roman" w:cs="Times New Roman"/>
          <w:b/>
          <w:bCs/>
          <w:i/>
          <w:iCs/>
        </w:rPr>
        <w:t xml:space="preserve"> -</w:t>
      </w:r>
      <w:r w:rsidR="00560E03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60E03" w:rsidRPr="0012196B">
        <w:rPr>
          <w:rFonts w:ascii="Times New Roman" w:hAnsi="Times New Roman" w:cs="Times New Roman"/>
          <w:b/>
          <w:bCs/>
          <w:i/>
          <w:iCs/>
        </w:rPr>
        <w:t>Wychowawczego nr 6 w Łodzi ul. Dziewanny 24 – pawilony 1,2,3 połączone  łącznikami</w:t>
      </w:r>
      <w:r w:rsidR="00560E03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83CD5">
        <w:rPr>
          <w:rFonts w:ascii="Times New Roman" w:hAnsi="Times New Roman" w:cs="Times New Roman"/>
          <w:b/>
          <w:bCs/>
          <w:i/>
          <w:iCs/>
        </w:rPr>
        <w:t xml:space="preserve">(dotyczy starej części budynku)  </w:t>
      </w:r>
      <w:r w:rsidR="00DB3F60" w:rsidRPr="0063199A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na podstawie  Regulaminu</w:t>
      </w:r>
      <w:r w:rsidRPr="0068765E">
        <w:rPr>
          <w:rFonts w:ascii="Times New Roman" w:hAnsi="Times New Roman" w:cs="Times New Roman"/>
        </w:rPr>
        <w:t xml:space="preserve"> udzielania</w:t>
      </w:r>
      <w:bookmarkStart w:id="0" w:name="_Hlk88153329"/>
      <w:r w:rsidRPr="0068765E">
        <w:rPr>
          <w:rFonts w:ascii="Times New Roman" w:hAnsi="Times New Roman" w:cs="Times New Roman"/>
        </w:rPr>
        <w:t xml:space="preserve"> zamówień publicznych, których wartość szacunkowa nie przekracza  kwoty 130 000 PLN netto </w:t>
      </w:r>
      <w:r>
        <w:rPr>
          <w:rFonts w:ascii="Times New Roman" w:hAnsi="Times New Roman" w:cs="Times New Roman"/>
        </w:rPr>
        <w:t xml:space="preserve">obowiązującym w Specjalnym Ośrodku Szkolno-Wychowawczym nr 6 w Łodzi </w:t>
      </w:r>
      <w:r w:rsidRPr="0068765E">
        <w:rPr>
          <w:rFonts w:ascii="Times New Roman" w:hAnsi="Times New Roman" w:cs="Times New Roman"/>
        </w:rPr>
        <w:t xml:space="preserve"> ze względu na wartość niższą niż wynikająca z art. 2 ust. 1 pkt 1 ustawy z dnia 11 września 2019 r. Prawo zam</w:t>
      </w:r>
      <w:r>
        <w:rPr>
          <w:rFonts w:ascii="Times New Roman" w:hAnsi="Times New Roman" w:cs="Times New Roman"/>
        </w:rPr>
        <w:t>ówień publicznych (Dz. U. z 2023.1605 ze zm.)</w:t>
      </w:r>
      <w:r w:rsidRPr="0068765E">
        <w:rPr>
          <w:rFonts w:ascii="Times New Roman" w:hAnsi="Times New Roman" w:cs="Times New Roman"/>
        </w:rPr>
        <w:t xml:space="preserve"> przepisy prawa zamówień publicznych nie mają zastosowania,  o następującej treści: </w:t>
      </w:r>
    </w:p>
    <w:bookmarkEnd w:id="0"/>
    <w:p w14:paraId="5BE70379" w14:textId="4C9D6529" w:rsidR="002F6533" w:rsidRPr="0068765E" w:rsidRDefault="002F6533" w:rsidP="002F6533">
      <w:pPr>
        <w:tabs>
          <w:tab w:val="left" w:pos="777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E534E9" w14:textId="77777777" w:rsidR="00121D99" w:rsidRPr="0068765E" w:rsidRDefault="00121D99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1.</w:t>
      </w:r>
    </w:p>
    <w:p w14:paraId="76272121" w14:textId="44FECA4C" w:rsidR="00DF3E42" w:rsidRDefault="00DF3E42" w:rsidP="00DF3E42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Przedmiot umowy</w:t>
      </w:r>
    </w:p>
    <w:p w14:paraId="7DA392B5" w14:textId="59F3834F" w:rsidR="00DF3E42" w:rsidRPr="0063199A" w:rsidRDefault="00DF3E42" w:rsidP="00DF3E42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63199A">
        <w:rPr>
          <w:rFonts w:ascii="Times New Roman" w:hAnsi="Times New Roman" w:cs="Times New Roman"/>
          <w:sz w:val="24"/>
          <w:szCs w:val="24"/>
        </w:rPr>
        <w:t>Zamawiający zleca, a Wykonawca zobowiązuje się do wykonania przedmiotu umowy, którym jest:</w:t>
      </w:r>
    </w:p>
    <w:p w14:paraId="68879C07" w14:textId="4A7EB638" w:rsidR="00560E03" w:rsidRPr="00E944C8" w:rsidRDefault="00560E03" w:rsidP="00560E0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E944C8">
        <w:rPr>
          <w:rFonts w:ascii="Times New Roman" w:hAnsi="Times New Roman" w:cs="Times New Roman"/>
        </w:rPr>
        <w:t xml:space="preserve">Opracowanie ekspertyzy technicznej w zakresie nakazu wykonania obowiązków wynikających z Decyzji  MZ.52800.1.1. 2023  Komendanta Miejskiej Straży  Pożarnej  w  Łodzi, dotyczącej rozwiązań zamiennych w trybie </w:t>
      </w:r>
      <w:r w:rsidRPr="00F80745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§</w:t>
      </w:r>
      <w:r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2 ust.3a Rozporządzenia Ministra Infrastruktury z dnia 12.04.2002 r.  w sprawie warunków technicznych, jakim powinny odpowiadać budynki i ich  usytuowanie (</w:t>
      </w:r>
      <w:proofErr w:type="spellStart"/>
      <w:r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t.j</w:t>
      </w:r>
      <w:proofErr w:type="spellEnd"/>
      <w:r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. Dz.U.2022, poz.1225) i  Rozporządzenia Ministra Spraw Wewnętrznych i Administracji o ochronie przeciwpożarowej (</w:t>
      </w:r>
      <w:proofErr w:type="spellStart"/>
      <w:r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t.j</w:t>
      </w:r>
      <w:proofErr w:type="spellEnd"/>
      <w:r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. Dz.U. 2023.822)</w:t>
      </w:r>
      <w:r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w celu doprowadzenia budynku do stanu zgodnego z prawem w zakresie bezpieczeństwa pożarowego oraz  zmniejszenia prawdopodobieństwa wybuchu pożaru, zmniejszenia prawdopodobieństwa rozwoju pożaru na pozostałe części obiektu, ułatwi prowadzenie działań ratowniczo-gaśniczych i ewakuację ludzi.</w:t>
      </w:r>
    </w:p>
    <w:p w14:paraId="3579B2D4" w14:textId="77777777" w:rsidR="00560E03" w:rsidRDefault="00560E03" w:rsidP="00560E03">
      <w:pPr>
        <w:pStyle w:val="Default"/>
        <w:jc w:val="both"/>
        <w:rPr>
          <w:sz w:val="22"/>
          <w:szCs w:val="22"/>
        </w:rPr>
      </w:pPr>
    </w:p>
    <w:p w14:paraId="18CE3347" w14:textId="77777777" w:rsidR="00560E03" w:rsidRPr="001F3BAA" w:rsidRDefault="00560E03" w:rsidP="00560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245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1F3BAA">
        <w:rPr>
          <w:rFonts w:ascii="Times New Roman" w:hAnsi="Times New Roman" w:cs="Times New Roman"/>
          <w:sz w:val="24"/>
          <w:szCs w:val="24"/>
        </w:rPr>
        <w:t>Wskazanie przez rzeczoznawcę do spraw zabezpieczeń przeciwpożarowych i rzeczoznawcę budowlanego, dostępnych rozwiązań zamiennych lub zastępczych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BAA">
        <w:rPr>
          <w:rFonts w:ascii="Times New Roman" w:hAnsi="Times New Roman" w:cs="Times New Roman"/>
          <w:sz w:val="24"/>
          <w:szCs w:val="24"/>
        </w:rPr>
        <w:t xml:space="preserve"> wraz z kompleksową koncepcją bezpieczeństwa, które nie pogorszą warunków ochrony przeciwpożarowej w budynku, wyeliminują w nim stan zagrożenia 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1F3BAA">
        <w:rPr>
          <w:rFonts w:ascii="Times New Roman" w:hAnsi="Times New Roman" w:cs="Times New Roman"/>
          <w:sz w:val="24"/>
          <w:szCs w:val="24"/>
        </w:rPr>
        <w:t xml:space="preserve">ycia ludzi, zapewnią akceptowalny poziom bezpieczeństwa zarówno dla jego użytkowników, jak i ekip ratowniczych oraz zostaną </w:t>
      </w:r>
      <w:r>
        <w:rPr>
          <w:rFonts w:ascii="Times New Roman" w:hAnsi="Times New Roman" w:cs="Times New Roman"/>
          <w:sz w:val="24"/>
          <w:szCs w:val="24"/>
        </w:rPr>
        <w:t>uzgodnione z  Łódzkim Komendantem Wojewódzkim Państwowej Straży Pożarnej.</w:t>
      </w:r>
    </w:p>
    <w:p w14:paraId="3991F07A" w14:textId="77777777" w:rsidR="00560E03" w:rsidRPr="009A1D48" w:rsidRDefault="00560E03" w:rsidP="00560E03">
      <w:pPr>
        <w:autoSpaceDE w:val="0"/>
        <w:autoSpaceDN w:val="0"/>
        <w:adjustRightInd w:val="0"/>
        <w:spacing w:after="38" w:line="240" w:lineRule="auto"/>
        <w:rPr>
          <w:rFonts w:ascii="Symbol" w:hAnsi="Symbol" w:cs="Symbol"/>
          <w:sz w:val="24"/>
          <w:szCs w:val="24"/>
        </w:rPr>
      </w:pPr>
    </w:p>
    <w:p w14:paraId="2EC34F50" w14:textId="7A21719C" w:rsidR="00560E03" w:rsidRPr="0048428E" w:rsidRDefault="00560E03" w:rsidP="00560E03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8428E">
        <w:rPr>
          <w:rFonts w:ascii="Times New Roman" w:hAnsi="Times New Roman" w:cs="Times New Roman"/>
          <w:sz w:val="24"/>
          <w:szCs w:val="24"/>
        </w:rPr>
        <w:t>Ekspertyza powinna zawierać</w:t>
      </w:r>
    </w:p>
    <w:p w14:paraId="15C6857C" w14:textId="77777777" w:rsidR="00560E03" w:rsidRPr="0048428E" w:rsidRDefault="00560E03" w:rsidP="00560E0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38" w:line="240" w:lineRule="auto"/>
        <w:rPr>
          <w:rFonts w:ascii="Times New Roman" w:hAnsi="Times New Roman"/>
          <w:sz w:val="24"/>
          <w:szCs w:val="24"/>
        </w:rPr>
      </w:pPr>
      <w:r w:rsidRPr="0048428E">
        <w:rPr>
          <w:rFonts w:ascii="Times New Roman" w:hAnsi="Times New Roman"/>
          <w:sz w:val="24"/>
          <w:szCs w:val="24"/>
        </w:rPr>
        <w:t xml:space="preserve">część opisową  - ogólna charakterystyka obiektu, warunki budowlano-instalacyjne oraz ich kompleksową ocenę stanu technicznego  w zakresie ochrony przeciwpożarowej pod kątem zgodności z obowiązującymi przepisami prawa w szczególności ustawą z dnia 24 sierpnia 1991 r. o ochronie przeciwpożarowej oraz przepisami Rozporządzenia Ministra Infrastruktury z dnia 12 kwietnia 2002 r. w sprawie warunków technicznych, jakim powinny odpowiadać budynki i ich usytuowanie, charakterystykę pożarową, opis zakresu niezgodności z przepisami, przyjęte rozwiązania wynikające z przepisów i dodatkowe, zapewniające właściwe zabezpieczenie przeciwpożarowe budynku, analizę i ocenę wpływu rozwiązań zamiennych na poziom bezpieczeństwa pożarowego, </w:t>
      </w:r>
    </w:p>
    <w:p w14:paraId="1A3AF256" w14:textId="709F2086" w:rsidR="00560E03" w:rsidRPr="00277CD8" w:rsidRDefault="00560E03" w:rsidP="00277CD8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sz w:val="24"/>
          <w:szCs w:val="24"/>
        </w:rPr>
      </w:pPr>
      <w:r w:rsidRPr="0048428E">
        <w:rPr>
          <w:rFonts w:ascii="Times New Roman" w:hAnsi="Times New Roman" w:cs="Times New Roman"/>
          <w:sz w:val="24"/>
          <w:szCs w:val="24"/>
        </w:rPr>
        <w:t xml:space="preserve">     • część rysunkową z zaznaczeniem na i</w:t>
      </w:r>
      <w:r w:rsidR="00277CD8">
        <w:rPr>
          <w:rFonts w:ascii="Times New Roman" w:hAnsi="Times New Roman" w:cs="Times New Roman"/>
          <w:sz w:val="24"/>
          <w:szCs w:val="24"/>
        </w:rPr>
        <w:t>nwentaryzacji koniecznych zmian.</w:t>
      </w:r>
    </w:p>
    <w:p w14:paraId="26D75A96" w14:textId="77777777" w:rsidR="00560E03" w:rsidRPr="00560E03" w:rsidRDefault="00560E03" w:rsidP="00560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62B97D" w14:textId="1E78BFA3" w:rsidR="00277CD8" w:rsidRDefault="00277CD8" w:rsidP="00277C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60E03" w:rsidRPr="00560E0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60E03" w:rsidRPr="00560E03">
        <w:rPr>
          <w:rFonts w:ascii="Times New Roman" w:hAnsi="Times New Roman" w:cs="Times New Roman"/>
          <w:b/>
          <w:color w:val="000000"/>
        </w:rPr>
        <w:t xml:space="preserve"> </w:t>
      </w:r>
      <w:r w:rsidR="00560E03" w:rsidRPr="00560E03">
        <w:rPr>
          <w:rFonts w:ascii="Times New Roman" w:hAnsi="Times New Roman" w:cs="Times New Roman"/>
          <w:b/>
          <w:color w:val="000000"/>
          <w:sz w:val="24"/>
          <w:szCs w:val="24"/>
        </w:rPr>
        <w:t>Warunkiem dokonania ostatecznego odbioru ekspertyzy jest dostarczenie Zamawiającemu pozytywnego Postanowienia Łódzkiego Komendanta Wojewódzkiego Państwowej Straży Pożarnej</w:t>
      </w:r>
    </w:p>
    <w:p w14:paraId="3ECAB143" w14:textId="77777777" w:rsidR="00277CD8" w:rsidRDefault="00277CD8" w:rsidP="00277C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862C5B" w14:textId="302A4778" w:rsidR="00277CD8" w:rsidRPr="000560C8" w:rsidRDefault="0063199A" w:rsidP="00277C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77CD8">
        <w:rPr>
          <w:rFonts w:ascii="Times New Roman" w:hAnsi="Times New Roman" w:cs="Times New Roman"/>
          <w:color w:val="000000"/>
          <w:sz w:val="24"/>
          <w:szCs w:val="24"/>
        </w:rPr>
        <w:t xml:space="preserve">. Ekspertyza posłuży  do wykonania projektów </w:t>
      </w:r>
      <w:r w:rsidR="00277CD8" w:rsidRPr="003D2B00">
        <w:rPr>
          <w:rFonts w:ascii="Times New Roman" w:hAnsi="Times New Roman" w:cs="Times New Roman"/>
          <w:color w:val="000000"/>
          <w:sz w:val="24"/>
          <w:szCs w:val="24"/>
        </w:rPr>
        <w:t>bud</w:t>
      </w:r>
      <w:r w:rsidR="00277CD8">
        <w:rPr>
          <w:rFonts w:ascii="Times New Roman" w:hAnsi="Times New Roman" w:cs="Times New Roman"/>
          <w:bCs/>
          <w:sz w:val="24"/>
          <w:szCs w:val="24"/>
        </w:rPr>
        <w:t xml:space="preserve">owlano-wykonawczy z zakresu </w:t>
      </w:r>
    </w:p>
    <w:p w14:paraId="4EF2C4C4" w14:textId="68607A3F" w:rsidR="00D807D9" w:rsidRDefault="00277CD8" w:rsidP="00277CD8">
      <w:p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instalacji  elektrycznej , instalacji hydrantowej oraz konstrukcyjno-architektonicznej</w:t>
      </w:r>
    </w:p>
    <w:p w14:paraId="5CDE57BA" w14:textId="77777777" w:rsidR="00D33410" w:rsidRPr="0050290A" w:rsidRDefault="00D33410" w:rsidP="00EC1BE4">
      <w:pPr>
        <w:autoSpaceDE w:val="0"/>
        <w:autoSpaceDN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5630B6E" w14:textId="056123FB" w:rsidR="00121D99" w:rsidRDefault="0063199A" w:rsidP="002B0EBA">
      <w:pPr>
        <w:widowControl w:val="0"/>
        <w:tabs>
          <w:tab w:val="left" w:pos="3969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6</w:t>
      </w:r>
      <w:r w:rsid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  <w:r w:rsidR="00645AE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Wykonawca </w:t>
      </w:r>
      <w:r w:rsidR="00121D9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oświadcza, ż</w:t>
      </w:r>
      <w:r w:rsidR="00C2741F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121D9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posiada kompetencje oraz doświadczenie niezbędne do należytego wykonania przedmiotu Umowy</w:t>
      </w:r>
      <w:r w:rsidR="00041F3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  <w:r w:rsidR="00121D99" w:rsidRPr="002B0EB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</w:p>
    <w:p w14:paraId="14F73541" w14:textId="77777777" w:rsidR="00A30D56" w:rsidRDefault="00A30D56" w:rsidP="002B0EBA">
      <w:pPr>
        <w:widowControl w:val="0"/>
        <w:tabs>
          <w:tab w:val="left" w:pos="3969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545C5ACF" w14:textId="007FDA8C" w:rsidR="00B006A0" w:rsidRPr="002B0EBA" w:rsidRDefault="0063199A" w:rsidP="002B0EBA">
      <w:pPr>
        <w:widowControl w:val="0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7</w:t>
      </w:r>
      <w:r w:rsidR="002B0EBA">
        <w:rPr>
          <w:rFonts w:ascii="Times New Roman" w:hAnsi="Times New Roman"/>
          <w:snapToGrid w:val="0"/>
          <w:sz w:val="24"/>
          <w:szCs w:val="24"/>
        </w:rPr>
        <w:t>.</w:t>
      </w:r>
      <w:r w:rsidR="0050290A" w:rsidRPr="002B0EBA">
        <w:rPr>
          <w:rFonts w:ascii="Times New Roman" w:hAnsi="Times New Roman"/>
          <w:snapToGrid w:val="0"/>
          <w:sz w:val="24"/>
          <w:szCs w:val="24"/>
        </w:rPr>
        <w:t>Wykonawca</w:t>
      </w:r>
      <w:r w:rsidR="002C1F4D" w:rsidRPr="002B0EBA">
        <w:rPr>
          <w:rFonts w:ascii="Times New Roman" w:hAnsi="Times New Roman"/>
          <w:snapToGrid w:val="0"/>
          <w:sz w:val="24"/>
          <w:szCs w:val="24"/>
        </w:rPr>
        <w:t xml:space="preserve"> zobowiązuje się do należytej współpracy z wskazanymi </w:t>
      </w:r>
      <w:r w:rsidR="004F201B">
        <w:rPr>
          <w:rFonts w:ascii="Times New Roman" w:hAnsi="Times New Roman"/>
          <w:snapToGrid w:val="0"/>
          <w:sz w:val="24"/>
          <w:szCs w:val="24"/>
        </w:rPr>
        <w:t>przedstawicielami Zamawiającego i udostępniania  przedmiotu zamówienia do wglądu na każdym etapie jego wykonywania.</w:t>
      </w:r>
    </w:p>
    <w:p w14:paraId="34640B8D" w14:textId="77777777" w:rsidR="00D807D9" w:rsidRPr="00D1144C" w:rsidRDefault="00D807D9" w:rsidP="00D807D9">
      <w:pPr>
        <w:widowControl w:val="0"/>
        <w:spacing w:after="0"/>
        <w:ind w:left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2C531E3" w14:textId="37A3D87E" w:rsidR="001A2E7C" w:rsidRPr="001A2E7C" w:rsidRDefault="001A2E7C" w:rsidP="001A2E7C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2</w:t>
      </w:r>
      <w:r w:rsidRPr="001A2E7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22179EF1" w14:textId="77777777" w:rsidR="001A2E7C" w:rsidRPr="001A2E7C" w:rsidRDefault="001A2E7C" w:rsidP="001A2E7C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1A2E7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Termin wykonania umowy</w:t>
      </w:r>
    </w:p>
    <w:p w14:paraId="2EB1CB97" w14:textId="7C295AE6" w:rsidR="00891A22" w:rsidRDefault="00A30D56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>1.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Przedmiot umowy wraz z wymaganymi prawem stosownymi dokumentami 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br/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opisanymi</w:t>
      </w:r>
      <w:r w:rsidR="00277CD8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w 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</w:t>
      </w:r>
      <w:r w:rsidR="00277CD8" w:rsidRPr="00A30D56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 xml:space="preserve">§ 1  ust. 3 i 4  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wykona </w:t>
      </w:r>
      <w:r w:rsidR="00277CD8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</w:t>
      </w:r>
      <w:r w:rsidR="001A2E7C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>i dostarczy do s</w:t>
      </w:r>
      <w:r w:rsidR="00277CD8" w:rsidRPr="00A30D56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iedziby Ośrodka na własny koszt i ryzyko </w:t>
      </w:r>
      <w:r w:rsidR="00277CD8" w:rsidRPr="00A30D56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w terminie </w:t>
      </w:r>
      <w:r w:rsidR="00277CD8" w:rsidRPr="00A30D56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>do</w:t>
      </w:r>
      <w:r w:rsidR="0063199A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 xml:space="preserve"> dnia </w:t>
      </w:r>
      <w:r w:rsidR="00560E03" w:rsidRPr="00A30D56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>………………</w:t>
      </w:r>
      <w:r w:rsidR="00277CD8" w:rsidRPr="00A30D56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>………</w:t>
      </w:r>
      <w:r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>……………</w:t>
      </w:r>
      <w:r w:rsidR="00277CD8" w:rsidRPr="00A30D56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>………………</w:t>
      </w:r>
      <w:r w:rsidR="00560E03" w:rsidRPr="00A30D56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pl-PL"/>
        </w:rPr>
        <w:t>…</w:t>
      </w:r>
      <w:r w:rsidR="001A2E7C" w:rsidRPr="00A30D56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  </w:t>
      </w:r>
    </w:p>
    <w:p w14:paraId="107E0BCE" w14:textId="711593D2" w:rsidR="00A30D56" w:rsidRPr="00A30D56" w:rsidRDefault="00A30D56" w:rsidP="00A30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2.</w:t>
      </w:r>
      <w:r w:rsidRPr="00A30D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D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30D56">
        <w:rPr>
          <w:rFonts w:ascii="Times New Roman" w:hAnsi="Times New Roman" w:cs="Times New Roman"/>
          <w:sz w:val="24"/>
          <w:szCs w:val="24"/>
        </w:rPr>
        <w:t>Wykonawca jest zobowiązany do dostarczenia ekspertyzy technicznej w wersji papierowej</w:t>
      </w:r>
    </w:p>
    <w:p w14:paraId="4E979DC0" w14:textId="77777777" w:rsidR="00A30D56" w:rsidRPr="00A30D56" w:rsidRDefault="00A30D56" w:rsidP="00A30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0D56">
        <w:rPr>
          <w:rFonts w:ascii="Times New Roman" w:hAnsi="Times New Roman" w:cs="Times New Roman"/>
          <w:sz w:val="24"/>
          <w:szCs w:val="24"/>
        </w:rPr>
        <w:t>i elektronicznej w dwóch egzemplarzach.</w:t>
      </w:r>
    </w:p>
    <w:p w14:paraId="73785CE1" w14:textId="6B900E36" w:rsidR="00A30D56" w:rsidRPr="00A30D56" w:rsidRDefault="00A30D56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pl-PL"/>
        </w:rPr>
      </w:pPr>
    </w:p>
    <w:p w14:paraId="7F395658" w14:textId="59E97877" w:rsidR="001A2E7C" w:rsidRPr="00A30D56" w:rsidRDefault="00A30D56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pl-PL"/>
        </w:rPr>
      </w:pPr>
      <w:r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3.</w:t>
      </w:r>
      <w:r w:rsidR="001A2E7C" w:rsidRPr="00A30D56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Fakt dręczenia  przedmiotu umowy zostanie potwierdzony protokołem odbioru.</w:t>
      </w:r>
    </w:p>
    <w:p w14:paraId="3792D2AB" w14:textId="4686425F" w:rsidR="001A2E7C" w:rsidRPr="00A30D56" w:rsidRDefault="001A2E7C" w:rsidP="00A30D56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30D5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lastRenderedPageBreak/>
        <w:t>Protokół zostanie sporządzony w dwóch jednobrzmiących egzemplarzach i zostanie podpisany przez osoby uprawnione do występowania w imieniu Wykonawcy i Zamawiającego.</w:t>
      </w:r>
    </w:p>
    <w:p w14:paraId="63699FE6" w14:textId="77777777" w:rsidR="00A16256" w:rsidRPr="0068765E" w:rsidRDefault="00A16256" w:rsidP="00645AE9">
      <w:pPr>
        <w:widowControl w:val="0"/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2B20E8B" w14:textId="79927F51" w:rsidR="00121D99" w:rsidRPr="0068765E" w:rsidRDefault="00121D99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§ </w:t>
      </w:r>
      <w:r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A2E7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3</w:t>
      </w: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35DD072F" w14:textId="7657216A" w:rsidR="0013535B" w:rsidRPr="0068765E" w:rsidRDefault="0013535B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Wynagrodzenie</w:t>
      </w:r>
    </w:p>
    <w:p w14:paraId="125589EF" w14:textId="2E40833D" w:rsidR="00C2741F" w:rsidRPr="0068765E" w:rsidRDefault="00680C81" w:rsidP="001A2E7C">
      <w:pPr>
        <w:pStyle w:val="Akapitzlist"/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8765E">
        <w:rPr>
          <w:rFonts w:ascii="Times New Roman" w:hAnsi="Times New Roman"/>
          <w:sz w:val="24"/>
          <w:szCs w:val="24"/>
        </w:rPr>
        <w:t xml:space="preserve">Strony </w:t>
      </w:r>
      <w:r w:rsidR="003D63B1">
        <w:rPr>
          <w:rFonts w:ascii="Times New Roman" w:hAnsi="Times New Roman"/>
          <w:sz w:val="24"/>
          <w:szCs w:val="24"/>
        </w:rPr>
        <w:t>ustalają</w:t>
      </w:r>
      <w:r w:rsidRPr="0068765E">
        <w:rPr>
          <w:rFonts w:ascii="Times New Roman" w:hAnsi="Times New Roman"/>
          <w:sz w:val="24"/>
          <w:szCs w:val="24"/>
        </w:rPr>
        <w:t xml:space="preserve"> wynagrodzenie </w:t>
      </w:r>
      <w:r w:rsidR="003D63B1">
        <w:rPr>
          <w:rFonts w:ascii="Times New Roman" w:hAnsi="Times New Roman"/>
          <w:sz w:val="24"/>
          <w:szCs w:val="24"/>
        </w:rPr>
        <w:t xml:space="preserve"> za zrealizowanie p</w:t>
      </w:r>
      <w:r w:rsidR="002B0EBA">
        <w:rPr>
          <w:rFonts w:ascii="Times New Roman" w:hAnsi="Times New Roman"/>
          <w:sz w:val="24"/>
          <w:szCs w:val="24"/>
        </w:rPr>
        <w:t xml:space="preserve">rzedmiotu umowy w kwocie </w:t>
      </w:r>
      <w:r w:rsidR="00560E03">
        <w:rPr>
          <w:rFonts w:ascii="Times New Roman" w:hAnsi="Times New Roman"/>
          <w:b/>
          <w:sz w:val="24"/>
          <w:szCs w:val="24"/>
        </w:rPr>
        <w:t>………………………</w:t>
      </w:r>
      <w:r w:rsidR="00D807D9">
        <w:rPr>
          <w:rFonts w:ascii="Times New Roman" w:hAnsi="Times New Roman"/>
          <w:sz w:val="24"/>
          <w:szCs w:val="24"/>
        </w:rPr>
        <w:t>n</w:t>
      </w:r>
      <w:r w:rsidR="00560E03">
        <w:rPr>
          <w:rFonts w:ascii="Times New Roman" w:hAnsi="Times New Roman"/>
          <w:sz w:val="24"/>
          <w:szCs w:val="24"/>
        </w:rPr>
        <w:t>etto</w:t>
      </w:r>
      <w:r w:rsidRPr="0068765E">
        <w:rPr>
          <w:rFonts w:ascii="Times New Roman" w:hAnsi="Times New Roman"/>
          <w:sz w:val="24"/>
          <w:szCs w:val="24"/>
        </w:rPr>
        <w:t>, powiększone o wartość podatku od towar</w:t>
      </w:r>
      <w:r w:rsidR="003D63B1">
        <w:rPr>
          <w:rFonts w:ascii="Times New Roman" w:hAnsi="Times New Roman"/>
          <w:sz w:val="24"/>
          <w:szCs w:val="24"/>
        </w:rPr>
        <w:t>ów i usług według stawki 23</w:t>
      </w:r>
      <w:r w:rsidRPr="0068765E">
        <w:rPr>
          <w:rFonts w:ascii="Times New Roman" w:hAnsi="Times New Roman"/>
          <w:sz w:val="24"/>
          <w:szCs w:val="24"/>
        </w:rPr>
        <w:t xml:space="preserve">%, co daje kwotę </w:t>
      </w:r>
      <w:r w:rsidR="00D807D9">
        <w:rPr>
          <w:rFonts w:ascii="Times New Roman" w:hAnsi="Times New Roman"/>
          <w:b/>
          <w:sz w:val="24"/>
          <w:szCs w:val="24"/>
        </w:rPr>
        <w:t>brutto</w:t>
      </w:r>
      <w:r w:rsidRPr="003D63B1">
        <w:rPr>
          <w:rFonts w:ascii="Times New Roman" w:hAnsi="Times New Roman"/>
          <w:b/>
          <w:sz w:val="24"/>
          <w:szCs w:val="24"/>
        </w:rPr>
        <w:t xml:space="preserve"> </w:t>
      </w:r>
      <w:r w:rsidR="00DF3E42">
        <w:rPr>
          <w:rFonts w:ascii="Times New Roman" w:hAnsi="Times New Roman"/>
          <w:b/>
          <w:sz w:val="24"/>
          <w:szCs w:val="24"/>
        </w:rPr>
        <w:t xml:space="preserve"> ……………</w:t>
      </w:r>
      <w:r w:rsidR="00583CD5">
        <w:rPr>
          <w:rFonts w:ascii="Times New Roman" w:hAnsi="Times New Roman"/>
          <w:b/>
          <w:sz w:val="24"/>
          <w:szCs w:val="24"/>
        </w:rPr>
        <w:t>..</w:t>
      </w:r>
      <w:r w:rsidR="00DF3E42">
        <w:rPr>
          <w:rFonts w:ascii="Times New Roman" w:hAnsi="Times New Roman"/>
          <w:b/>
          <w:sz w:val="24"/>
          <w:szCs w:val="24"/>
        </w:rPr>
        <w:t>…………………..</w:t>
      </w:r>
      <w:r w:rsidR="00C91C3F">
        <w:rPr>
          <w:rFonts w:ascii="Times New Roman" w:hAnsi="Times New Roman"/>
          <w:sz w:val="24"/>
          <w:szCs w:val="24"/>
        </w:rPr>
        <w:t xml:space="preserve">   (s</w:t>
      </w:r>
      <w:r w:rsidR="00DF3E42">
        <w:rPr>
          <w:rFonts w:ascii="Times New Roman" w:hAnsi="Times New Roman"/>
          <w:sz w:val="24"/>
          <w:szCs w:val="24"/>
        </w:rPr>
        <w:t>łownie:  ……</w:t>
      </w:r>
      <w:r w:rsidR="00583CD5">
        <w:rPr>
          <w:rFonts w:ascii="Times New Roman" w:hAnsi="Times New Roman"/>
          <w:sz w:val="24"/>
          <w:szCs w:val="24"/>
        </w:rPr>
        <w:t>…….</w:t>
      </w:r>
      <w:r w:rsidR="00DF3E42">
        <w:rPr>
          <w:rFonts w:ascii="Times New Roman" w:hAnsi="Times New Roman"/>
          <w:sz w:val="24"/>
          <w:szCs w:val="24"/>
        </w:rPr>
        <w:t>……….</w:t>
      </w:r>
      <w:r w:rsidR="003D63B1">
        <w:rPr>
          <w:rFonts w:ascii="Times New Roman" w:hAnsi="Times New Roman"/>
          <w:sz w:val="24"/>
          <w:szCs w:val="24"/>
        </w:rPr>
        <w:t xml:space="preserve"> ) </w:t>
      </w:r>
      <w:r w:rsidR="0013535B" w:rsidRPr="0068765E">
        <w:rPr>
          <w:rFonts w:ascii="Times New Roman" w:hAnsi="Times New Roman"/>
          <w:sz w:val="24"/>
          <w:szCs w:val="24"/>
        </w:rPr>
        <w:t xml:space="preserve"> </w:t>
      </w:r>
      <w:r w:rsidRPr="0068765E">
        <w:rPr>
          <w:rFonts w:ascii="Times New Roman" w:hAnsi="Times New Roman"/>
          <w:sz w:val="24"/>
          <w:szCs w:val="24"/>
        </w:rPr>
        <w:t xml:space="preserve">zwane dalej „wynagrodzeniem”. </w:t>
      </w:r>
    </w:p>
    <w:p w14:paraId="7FDF5160" w14:textId="5A841485" w:rsidR="00A16256" w:rsidRPr="00EC1BE4" w:rsidRDefault="00121D99" w:rsidP="00D1144C">
      <w:pPr>
        <w:pStyle w:val="Akapitzlist"/>
        <w:widowControl w:val="0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Strony ustalają, że wynagrodzenie, o którym mowa w ust. 1 uwzględnia wszystkie koszty</w:t>
      </w:r>
      <w:r w:rsidR="00897A87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i wydatki 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związane z</w:t>
      </w:r>
      <w:r w:rsidR="00D75156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 </w:t>
      </w:r>
      <w:r w:rsidR="002C1F4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realizacją przedmiotu umowy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6C932064" w14:textId="77777777" w:rsidR="00EC1BE4" w:rsidRPr="00D1144C" w:rsidRDefault="00EC1BE4" w:rsidP="005878D5">
      <w:pPr>
        <w:pStyle w:val="Akapitzlist"/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85708C" w14:textId="4F248021" w:rsidR="00121D99" w:rsidRPr="0068765E" w:rsidRDefault="00A70735" w:rsidP="00B61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4</w:t>
      </w:r>
      <w:r w:rsidR="00121D99" w:rsidRPr="006876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73B5245" w14:textId="77777777" w:rsidR="00121D99" w:rsidRPr="0068765E" w:rsidRDefault="00121D99" w:rsidP="00B61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Warunki płatności</w:t>
      </w:r>
    </w:p>
    <w:p w14:paraId="0BA1AD72" w14:textId="3FA4C1F6" w:rsidR="00B6141F" w:rsidRPr="00EA3C61" w:rsidRDefault="00891A22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obowiązuje się zapłacić Wykonawcy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za przedmiot umowy należność stanowiącą </w:t>
      </w:r>
      <w:r w:rsidR="00AE7FB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</w:t>
      </w:r>
      <w:r w:rsidR="0008113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ynagrodzenie 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określon</w:t>
      </w:r>
      <w:r w:rsidR="0008113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1A2E7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3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1, przelewem, na podstawie prawidłowo wystawionej </w:t>
      </w:r>
      <w:r w:rsidR="0008113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i doręczonej 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faktury, na wskaza</w:t>
      </w:r>
      <w:r w:rsidR="0017129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ny na fakturze rachunek </w:t>
      </w:r>
      <w:r w:rsidR="0017129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bankowy.</w:t>
      </w:r>
    </w:p>
    <w:p w14:paraId="5DF6D14D" w14:textId="7C74D513" w:rsidR="00B106C7" w:rsidRPr="00EA3C61" w:rsidRDefault="00121D99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Podstawą do wystawienia faktury będzie podpisany przez Strony bezusterkowy proto</w:t>
      </w:r>
      <w:r w:rsidR="00891A2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kół od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bioru, o którym mowa w § 2 ust.3</w:t>
      </w:r>
      <w:r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 Faktura zostanie</w:t>
      </w:r>
      <w:r w:rsidR="00891A2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wystawiona przez Wykonawcę</w:t>
      </w:r>
      <w:r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 podpisani</w:t>
      </w:r>
      <w:r w:rsidR="00891A2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u proto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kołu, o którym mowa w  § 2 ust.3</w:t>
      </w:r>
      <w:r w:rsidR="00891A22"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  <w:r w:rsidRPr="00EA3C6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</w:p>
    <w:p w14:paraId="72BCBF13" w14:textId="5B98092A" w:rsidR="00B106C7" w:rsidRPr="0068765E" w:rsidRDefault="00121D99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razie zgłoszenia </w:t>
      </w:r>
      <w:r w:rsidR="00DA115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zastrzeżeń w protokole, 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Wykonawca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zobowiązuje się usunąć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wady w t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erminie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nie dłuższym niż 10 dni 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 bez osobnego wynagrodzenia z tego tytułu.</w:t>
      </w:r>
    </w:p>
    <w:p w14:paraId="33654CEE" w14:textId="6DEE911F" w:rsidR="00B106C7" w:rsidRPr="0068765E" w:rsidRDefault="00121D99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wypadku bezskutecznego upływu terminu 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wyznaczonego na podstawie </w:t>
      </w:r>
      <w:r w:rsidR="00583CD5" w:rsidRP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§ 2 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ust.1 </w:t>
      </w:r>
      <w:r w:rsidR="00D1144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Zamawiający </w:t>
      </w:r>
      <w:r w:rsidR="00B664C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może w terminie 7</w:t>
      </w:r>
      <w:bookmarkStart w:id="1" w:name="_GoBack"/>
      <w:bookmarkEnd w:id="1"/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dni od umowy odstąpić w całości lub części i żądać od Wykonawcy zapłaty kary umownej określonej w § </w:t>
      </w:r>
      <w:r w:rsidR="00583C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7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1.</w:t>
      </w:r>
    </w:p>
    <w:p w14:paraId="33C3FDA8" w14:textId="06258463" w:rsidR="00443DC5" w:rsidRDefault="00D1144C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zobowiązuje się dokonać zapłaty </w:t>
      </w:r>
      <w:r w:rsidR="00870F40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wynagrodzenia 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wskazan</w:t>
      </w:r>
      <w:r w:rsidR="00DC438D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870F40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="00EB447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3</w:t>
      </w:r>
      <w:r w:rsidR="00DC438D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 w terminie 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30 dni od daty otrzymania poprawnie wystawionej faktury, przelewem na konto Wykonawcy</w:t>
      </w:r>
      <w:r w:rsidR="00443DC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7BF793CC" w14:textId="77777777" w:rsidR="00583CD5" w:rsidRDefault="00583CD5" w:rsidP="00583CD5">
      <w:pPr>
        <w:pStyle w:val="Akapitzlist"/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589EEA72" w14:textId="64D29274" w:rsidR="00443DC5" w:rsidRPr="00443DC5" w:rsidRDefault="00443DC5" w:rsidP="00443DC5">
      <w:pPr>
        <w:rPr>
          <w:b/>
          <w:sz w:val="32"/>
          <w:szCs w:val="32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          </w:t>
      </w:r>
      <w:r w:rsidRPr="00443DC5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Dane do faktury:</w:t>
      </w:r>
      <w:r w:rsidRPr="00443DC5">
        <w:rPr>
          <w:b/>
          <w:sz w:val="32"/>
          <w:szCs w:val="32"/>
        </w:rPr>
        <w:t xml:space="preserve"> </w:t>
      </w:r>
    </w:p>
    <w:p w14:paraId="3067A277" w14:textId="03ED0E48" w:rsidR="00443DC5" w:rsidRPr="00443DC5" w:rsidRDefault="00443DC5" w:rsidP="00443DC5">
      <w:pPr>
        <w:rPr>
          <w:rFonts w:ascii="Times New Roman" w:hAnsi="Times New Roman" w:cs="Times New Roman"/>
          <w:b/>
          <w:sz w:val="24"/>
          <w:szCs w:val="24"/>
        </w:rPr>
      </w:pPr>
      <w:r w:rsidRPr="00443DC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3DC5">
        <w:rPr>
          <w:rFonts w:ascii="Times New Roman" w:hAnsi="Times New Roman" w:cs="Times New Roman"/>
          <w:b/>
          <w:sz w:val="24"/>
          <w:szCs w:val="24"/>
        </w:rPr>
        <w:t xml:space="preserve"> Nabywca: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3DC5">
        <w:rPr>
          <w:rFonts w:ascii="Times New Roman" w:hAnsi="Times New Roman" w:cs="Times New Roman"/>
          <w:sz w:val="24"/>
          <w:szCs w:val="24"/>
        </w:rPr>
        <w:t xml:space="preserve">Miasto Łódź,   90-926 Łódź,  ul. Piotrkowska 104,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3DC5">
        <w:rPr>
          <w:rFonts w:ascii="Times New Roman" w:hAnsi="Times New Roman" w:cs="Times New Roman"/>
          <w:sz w:val="24"/>
          <w:szCs w:val="24"/>
        </w:rPr>
        <w:t xml:space="preserve">  NIP 725 002 89 02</w:t>
      </w:r>
    </w:p>
    <w:p w14:paraId="1A20B14E" w14:textId="3849979B" w:rsidR="00443DC5" w:rsidRDefault="00443DC5" w:rsidP="00443D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Odbiorca</w:t>
      </w:r>
      <w:r w:rsidRPr="00443DC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DC5">
        <w:rPr>
          <w:rFonts w:ascii="Times New Roman" w:hAnsi="Times New Roman" w:cs="Times New Roman"/>
          <w:sz w:val="24"/>
          <w:szCs w:val="24"/>
        </w:rPr>
        <w:t xml:space="preserve">Specjalny  Ośrodek  Szkolno-Wychowawczy  Nr 6, </w:t>
      </w:r>
      <w:r>
        <w:rPr>
          <w:rFonts w:ascii="Times New Roman" w:hAnsi="Times New Roman" w:cs="Times New Roman"/>
          <w:sz w:val="24"/>
          <w:szCs w:val="24"/>
        </w:rPr>
        <w:t xml:space="preserve"> 91-866 Łódź </w:t>
      </w:r>
    </w:p>
    <w:p w14:paraId="05BB805E" w14:textId="67390DBF" w:rsidR="00B106C7" w:rsidRDefault="00443DC5" w:rsidP="00443D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ul.  </w:t>
      </w:r>
      <w:r w:rsidRPr="00443DC5">
        <w:rPr>
          <w:rFonts w:ascii="Times New Roman" w:hAnsi="Times New Roman" w:cs="Times New Roman"/>
          <w:sz w:val="24"/>
          <w:szCs w:val="24"/>
        </w:rPr>
        <w:t>Dziewanny  24</w:t>
      </w:r>
    </w:p>
    <w:p w14:paraId="12D1566B" w14:textId="77777777" w:rsidR="00443DC5" w:rsidRPr="00443DC5" w:rsidRDefault="00443DC5" w:rsidP="00443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2E142E" w14:textId="77777777" w:rsidR="00B106C7" w:rsidRPr="0068765E" w:rsidRDefault="00721998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przypadku, gdy wskazany przez Wykonawcę w fakturze rachunek bankowy, </w:t>
      </w:r>
      <w:r w:rsidR="00B106C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na którym ma nastąpić zapłata wynagrodzenia, nie widnieje w wykazie podmiotów zarejestrowanych jako podatnicy VAT, niezarejestrowanych oraz wykreślonych </w:t>
      </w:r>
      <w:r w:rsidR="00B106C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lastRenderedPageBreak/>
        <w:t xml:space="preserve">i przywróconych do rejestru VAT, Zamawiającemu przysługuje prawo wstrzymania zapłaty wynagrodzenia do czasu uzyskania wpisu tego rachunku bankowego </w:t>
      </w:r>
      <w:r w:rsidR="00B106C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lub rachunku powiązanego z rachunkiem Wykonawcy do przedmiotowego wykazu </w:t>
      </w:r>
      <w:r w:rsidR="00B106C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lub wskazania nowego rachunku bankowego ujawnionego w w/w wykazie. </w:t>
      </w:r>
    </w:p>
    <w:p w14:paraId="3731CB9E" w14:textId="77777777" w:rsidR="00B106C7" w:rsidRDefault="00721998" w:rsidP="00F6642B">
      <w:pPr>
        <w:pStyle w:val="Akapitzlist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Okres do czasu uzyskania przez Wykonawcę wpisu rachunku bankowego do przedmiotowego wykazu lub wskazania nowego rachunku bankowego ujawnionego w w/w wykazie nie jest traktowany jako opóźnienie Zamawiającego w zapłacie należnego wynagrodzenia i w takim przypadku nie będą naliczane za ten okres odsetki za opóźnienie w wysokości odsetek ustawowych jak i uznaje się, że wynagrodzenie nie jest należne Wykonawcy w tym okresie. </w:t>
      </w:r>
    </w:p>
    <w:p w14:paraId="199BC387" w14:textId="77777777" w:rsidR="0063199A" w:rsidRDefault="0063199A" w:rsidP="0063199A">
      <w:pPr>
        <w:pStyle w:val="Akapitzlist"/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3688E089" w14:textId="71C75A4E" w:rsidR="00D5008F" w:rsidRPr="00D5008F" w:rsidRDefault="00D5008F" w:rsidP="00D5008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 xml:space="preserve"> Wykonawca ma możliwość przesłania drogą elektroniczną ustrukturyzowanej</w:t>
      </w:r>
    </w:p>
    <w:p w14:paraId="3C1AC847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faktury elektronicznej w rozumieniu ustawy o elektronicznym fakturowaniu.</w:t>
      </w:r>
    </w:p>
    <w:p w14:paraId="6A8223D5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A58CA1" w14:textId="63D69F8A" w:rsidR="00D5008F" w:rsidRPr="00D5008F" w:rsidRDefault="00D5008F" w:rsidP="00D5008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W przypadku, gdy Wykonawca skorzysta z możliwości przesłania</w:t>
      </w:r>
    </w:p>
    <w:p w14:paraId="7310C5B1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ustrukturyzowanej faktury elektronicznej, wówczas zobowiązany jest do</w:t>
      </w:r>
    </w:p>
    <w:p w14:paraId="657D02E5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skorzystania z Platformy Elektronicznego Fakturowania.</w:t>
      </w:r>
    </w:p>
    <w:p w14:paraId="07E5051A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017E39" w14:textId="500EC195" w:rsidR="00D5008F" w:rsidRPr="00D5008F" w:rsidRDefault="00D5008F" w:rsidP="00D5008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 xml:space="preserve"> Zasady związane z wystawianiem ustrukturyzowanych faktur elektronicznych</w:t>
      </w:r>
    </w:p>
    <w:p w14:paraId="6C54515B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i innych ustrukturyzowanych dokumentów określa ustawa o elektronicznym</w:t>
      </w:r>
    </w:p>
    <w:p w14:paraId="79C20B9D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fakturowaniu oraz akty wykonawcze.</w:t>
      </w:r>
    </w:p>
    <w:p w14:paraId="2444741B" w14:textId="77777777" w:rsidR="00D5008F" w:rsidRPr="00D5008F" w:rsidRDefault="00D5008F" w:rsidP="00D5008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270333" w14:textId="0E743963" w:rsidR="00D5008F" w:rsidRPr="00D5008F" w:rsidRDefault="00D5008F" w:rsidP="00F664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 xml:space="preserve"> Wykonawca korzystając z usług brokera </w:t>
      </w:r>
      <w:proofErr w:type="spellStart"/>
      <w:r w:rsidRPr="00D5008F">
        <w:rPr>
          <w:rFonts w:ascii="Times New Roman" w:hAnsi="Times New Roman"/>
          <w:sz w:val="24"/>
          <w:szCs w:val="24"/>
        </w:rPr>
        <w:t>PEFexpert</w:t>
      </w:r>
      <w:proofErr w:type="spellEnd"/>
      <w:r w:rsidRPr="00D5008F">
        <w:rPr>
          <w:rFonts w:ascii="Times New Roman" w:hAnsi="Times New Roman"/>
          <w:sz w:val="24"/>
          <w:szCs w:val="24"/>
        </w:rPr>
        <w:t xml:space="preserve"> na Platformie</w:t>
      </w:r>
    </w:p>
    <w:p w14:paraId="00B2C21A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Elektronicznego Fakturowania (PEF), powinien wpisać dane dotyczące nabywcy:</w:t>
      </w:r>
    </w:p>
    <w:p w14:paraId="64CD1B9C" w14:textId="5D968B21" w:rsidR="00D5008F" w:rsidRPr="00D5008F" w:rsidRDefault="00F6642B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5008F" w:rsidRPr="00D5008F">
        <w:rPr>
          <w:rFonts w:ascii="Times New Roman" w:hAnsi="Times New Roman"/>
          <w:sz w:val="24"/>
          <w:szCs w:val="24"/>
        </w:rPr>
        <w:t>w sekcji NABYWCA TOWARU/USŁUGI, w polu Identyfikator podatkowy</w:t>
      </w:r>
    </w:p>
    <w:p w14:paraId="2BA92A68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należy wpisać NIP Miasta: 7250028902,</w:t>
      </w:r>
    </w:p>
    <w:p w14:paraId="13CCAAF4" w14:textId="6C6EB7F7" w:rsidR="00D5008F" w:rsidRPr="00D5008F" w:rsidRDefault="00F6642B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5008F" w:rsidRPr="00D5008F">
        <w:rPr>
          <w:rFonts w:ascii="Times New Roman" w:hAnsi="Times New Roman"/>
          <w:sz w:val="24"/>
          <w:szCs w:val="24"/>
        </w:rPr>
        <w:t xml:space="preserve"> w sekcji ADRESAT DOKUMENTU, jako rodzaj adresu PEF należy wybrać</w:t>
      </w:r>
    </w:p>
    <w:p w14:paraId="2DC71DF2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NIP, w polu Numer adresu PEF należy wpisać NIP własny Urzędu: 7252072586/</w:t>
      </w:r>
    </w:p>
    <w:p w14:paraId="4AD49572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NIP własny Jednostki - w przypadku MJO,</w:t>
      </w:r>
    </w:p>
    <w:p w14:paraId="587609A9" w14:textId="4F0ED3F8" w:rsidR="00D5008F" w:rsidRPr="00D5008F" w:rsidRDefault="00F6642B" w:rsidP="00F6642B">
      <w:pPr>
        <w:pStyle w:val="Akapitzlist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5008F" w:rsidRPr="00D5008F">
        <w:rPr>
          <w:rFonts w:ascii="Times New Roman" w:hAnsi="Times New Roman"/>
          <w:sz w:val="24"/>
          <w:szCs w:val="24"/>
        </w:rPr>
        <w:t xml:space="preserve"> sekcja ODBIORCA TOWARU/USŁUGI powinna być wypełniona zgodnie z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5008F" w:rsidRPr="00D5008F">
        <w:rPr>
          <w:rFonts w:ascii="Times New Roman" w:hAnsi="Times New Roman"/>
          <w:sz w:val="24"/>
          <w:szCs w:val="24"/>
        </w:rPr>
        <w:t>miejscem dostawy/odbioru towaru/usługi.</w:t>
      </w:r>
    </w:p>
    <w:p w14:paraId="435D6AAA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5.Wykonawca zobowiązany jest powiadomić Zamawiającego o wystawieniu</w:t>
      </w:r>
    </w:p>
    <w:p w14:paraId="71D1E687" w14:textId="77777777" w:rsidR="00D5008F" w:rsidRPr="00D5008F" w:rsidRDefault="00D5008F" w:rsidP="00F6642B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>faktury na Platformie Elektronicznego Fakturowania, za pośrednictwem poczty</w:t>
      </w:r>
    </w:p>
    <w:p w14:paraId="664C8FF6" w14:textId="0B2113C8" w:rsidR="00D5008F" w:rsidRPr="0063199A" w:rsidRDefault="00D5008F" w:rsidP="0063199A">
      <w:pPr>
        <w:pStyle w:val="Akapitzlist"/>
        <w:spacing w:line="360" w:lineRule="auto"/>
        <w:rPr>
          <w:rFonts w:ascii="Times New Roman" w:hAnsi="Times New Roman"/>
          <w:sz w:val="24"/>
          <w:szCs w:val="24"/>
        </w:rPr>
      </w:pPr>
      <w:r w:rsidRPr="00D5008F">
        <w:rPr>
          <w:rFonts w:ascii="Times New Roman" w:hAnsi="Times New Roman"/>
          <w:sz w:val="24"/>
          <w:szCs w:val="24"/>
        </w:rPr>
        <w:t xml:space="preserve">elektronicznej – na poniższy </w:t>
      </w:r>
      <w:r>
        <w:rPr>
          <w:rFonts w:ascii="Times New Roman" w:hAnsi="Times New Roman"/>
          <w:sz w:val="24"/>
          <w:szCs w:val="24"/>
        </w:rPr>
        <w:t xml:space="preserve">e-mail: </w:t>
      </w:r>
      <w:hyperlink r:id="rId9" w:history="1">
        <w:r w:rsidRPr="00060E4D">
          <w:rPr>
            <w:rStyle w:val="Hipercze"/>
            <w:rFonts w:ascii="Times New Roman" w:hAnsi="Times New Roman"/>
            <w:sz w:val="24"/>
            <w:szCs w:val="24"/>
          </w:rPr>
          <w:t>sekretariat@blind.edu.pl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5FD4294A" w14:textId="16C13C65" w:rsidR="00121D99" w:rsidRPr="0068765E" w:rsidRDefault="00121D99" w:rsidP="00F6642B">
      <w:pPr>
        <w:pStyle w:val="Akapitzlist"/>
        <w:widowControl w:val="0"/>
        <w:numPr>
          <w:ilvl w:val="0"/>
          <w:numId w:val="11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 upoważnia Wykonawcę do wystawienia faktury VAT/rachunku bez podpisu Zamawiającego.</w:t>
      </w:r>
    </w:p>
    <w:p w14:paraId="6940D439" w14:textId="27DED75E" w:rsidR="00121D99" w:rsidRDefault="00121D99" w:rsidP="00F06FEE">
      <w:pPr>
        <w:pStyle w:val="Akapitzlist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 datę zapłaty przyjmuje się datę obciążenia rachunku bankowego </w:t>
      </w:r>
      <w:r w:rsidR="00AC0CF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Zamawiającego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. </w:t>
      </w:r>
    </w:p>
    <w:p w14:paraId="7F4F6FA5" w14:textId="54536E03" w:rsidR="0063199A" w:rsidRPr="0063199A" w:rsidRDefault="0063199A" w:rsidP="0063199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t>Jeżeli wskutek okoliczności, za które odpowiada Wykonawca nie będzie możliwe dokonanie zapłaty wyna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grodzenia do dnia  30.12.2024r. </w:t>
      </w: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- koniec roku budżetowego</w:t>
      </w: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brak środków finansowych po tym 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</w:t>
      </w:r>
      <w:r w:rsidRPr="0063199A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Zamawiający ma prawo odstąpienia od umowy w terminie 7 dni od zaistnienia takiej okoliczności. </w:t>
      </w:r>
    </w:p>
    <w:p w14:paraId="74A45656" w14:textId="77777777" w:rsidR="00F6642B" w:rsidRPr="0068765E" w:rsidRDefault="00F6642B" w:rsidP="00F6642B">
      <w:pPr>
        <w:pStyle w:val="Akapitzlist"/>
        <w:widowControl w:val="0"/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771A6E76" w14:textId="16D215AC" w:rsidR="00121D99" w:rsidRPr="0068765E" w:rsidRDefault="00A70735" w:rsidP="00A14F9D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5</w:t>
      </w:r>
      <w:r w:rsidR="00121D99"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4C0CAA50" w14:textId="77777777" w:rsidR="00121D99" w:rsidRPr="0068765E" w:rsidRDefault="00121D99" w:rsidP="00A14F9D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Gwarancja</w:t>
      </w:r>
    </w:p>
    <w:p w14:paraId="251D21A4" w14:textId="5CB06275" w:rsidR="00721998" w:rsidRPr="0068765E" w:rsidRDefault="00EA3C61" w:rsidP="00F6642B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121D99" w:rsidRPr="0068765E">
        <w:rPr>
          <w:rFonts w:ascii="Times New Roman" w:hAnsi="Times New Roman" w:cs="Times New Roman"/>
          <w:sz w:val="24"/>
          <w:szCs w:val="24"/>
        </w:rPr>
        <w:t xml:space="preserve"> udziela na </w:t>
      </w:r>
      <w:r w:rsidR="00443DC5">
        <w:rPr>
          <w:rFonts w:ascii="Times New Roman" w:hAnsi="Times New Roman" w:cs="Times New Roman"/>
          <w:sz w:val="24"/>
          <w:szCs w:val="24"/>
        </w:rPr>
        <w:t>dokumentację projektową</w:t>
      </w:r>
      <w:r w:rsidR="00721998" w:rsidRPr="0068765E">
        <w:rPr>
          <w:rFonts w:ascii="Times New Roman" w:hAnsi="Times New Roman" w:cs="Times New Roman"/>
          <w:sz w:val="24"/>
          <w:szCs w:val="24"/>
        </w:rPr>
        <w:t xml:space="preserve"> </w:t>
      </w:r>
      <w:r w:rsidR="00121D99" w:rsidRPr="0068765E">
        <w:rPr>
          <w:rFonts w:ascii="Times New Roman" w:hAnsi="Times New Roman" w:cs="Times New Roman"/>
          <w:sz w:val="24"/>
          <w:szCs w:val="24"/>
        </w:rPr>
        <w:t>gwarancji na okres</w:t>
      </w:r>
      <w:r w:rsidR="00AC0CF9" w:rsidRPr="0068765E">
        <w:rPr>
          <w:rFonts w:ascii="Times New Roman" w:hAnsi="Times New Roman" w:cs="Times New Roman"/>
          <w:sz w:val="24"/>
          <w:szCs w:val="24"/>
        </w:rPr>
        <w:t>:</w:t>
      </w:r>
      <w:r w:rsidR="00D044AB" w:rsidRPr="0068765E">
        <w:rPr>
          <w:rFonts w:ascii="Times New Roman" w:hAnsi="Times New Roman" w:cs="Times New Roman"/>
          <w:sz w:val="24"/>
          <w:szCs w:val="24"/>
        </w:rPr>
        <w:t xml:space="preserve"> </w:t>
      </w:r>
      <w:r w:rsidR="00443DC5" w:rsidRPr="00443DC5">
        <w:rPr>
          <w:rFonts w:ascii="Times New Roman" w:hAnsi="Times New Roman" w:cs="Times New Roman"/>
          <w:b/>
          <w:bCs/>
          <w:sz w:val="24"/>
          <w:szCs w:val="24"/>
        </w:rPr>
        <w:t xml:space="preserve">24 </w:t>
      </w:r>
      <w:r w:rsidR="00121D99" w:rsidRPr="00443DC5">
        <w:rPr>
          <w:rFonts w:ascii="Times New Roman" w:hAnsi="Times New Roman" w:cs="Times New Roman"/>
          <w:b/>
          <w:sz w:val="24"/>
          <w:szCs w:val="24"/>
        </w:rPr>
        <w:t>miesięcy</w:t>
      </w:r>
      <w:r w:rsidR="00BC095A" w:rsidRPr="0068765E">
        <w:rPr>
          <w:rFonts w:ascii="Times New Roman" w:hAnsi="Times New Roman" w:cs="Times New Roman"/>
          <w:b/>
          <w:sz w:val="24"/>
          <w:szCs w:val="24"/>
        </w:rPr>
        <w:t>,</w:t>
      </w:r>
      <w:r w:rsidR="00D044AB" w:rsidRPr="0068765E">
        <w:rPr>
          <w:rFonts w:ascii="Times New Roman" w:hAnsi="Times New Roman" w:cs="Times New Roman"/>
          <w:sz w:val="24"/>
          <w:szCs w:val="24"/>
        </w:rPr>
        <w:t xml:space="preserve"> </w:t>
      </w:r>
      <w:r w:rsidR="00121D99" w:rsidRPr="0068765E">
        <w:rPr>
          <w:rFonts w:ascii="Times New Roman" w:hAnsi="Times New Roman" w:cs="Times New Roman"/>
          <w:sz w:val="24"/>
          <w:szCs w:val="24"/>
        </w:rPr>
        <w:t>licząc od daty podpisan</w:t>
      </w:r>
      <w:r w:rsidR="00443DC5">
        <w:rPr>
          <w:rFonts w:ascii="Times New Roman" w:hAnsi="Times New Roman" w:cs="Times New Roman"/>
          <w:sz w:val="24"/>
          <w:szCs w:val="24"/>
        </w:rPr>
        <w:t>ia protokołu odbioru</w:t>
      </w:r>
      <w:r w:rsidR="00721998" w:rsidRPr="0068765E">
        <w:rPr>
          <w:rFonts w:ascii="Times New Roman" w:hAnsi="Times New Roman" w:cs="Times New Roman"/>
          <w:sz w:val="24"/>
          <w:szCs w:val="24"/>
        </w:rPr>
        <w:t>.</w:t>
      </w:r>
    </w:p>
    <w:p w14:paraId="7E1C0291" w14:textId="4CDD6249" w:rsidR="00204CA4" w:rsidRPr="00204CA4" w:rsidRDefault="00497C7E" w:rsidP="00204CA4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Gwarancja </w:t>
      </w:r>
      <w:r w:rsidR="008D1488">
        <w:rPr>
          <w:rFonts w:ascii="Times New Roman" w:hAnsi="Times New Roman" w:cs="Times New Roman"/>
          <w:sz w:val="24"/>
          <w:szCs w:val="24"/>
        </w:rPr>
        <w:t xml:space="preserve"> </w:t>
      </w:r>
      <w:r w:rsidRPr="0063199A">
        <w:rPr>
          <w:rFonts w:ascii="Times New Roman" w:hAnsi="Times New Roman" w:cs="Times New Roman"/>
          <w:bCs/>
          <w:sz w:val="24"/>
          <w:szCs w:val="24"/>
        </w:rPr>
        <w:t>nie wyłącza, nie ogranicza ani nie zawiesza</w:t>
      </w:r>
      <w:r w:rsidRPr="0068765E">
        <w:rPr>
          <w:rFonts w:ascii="Times New Roman" w:hAnsi="Times New Roman" w:cs="Times New Roman"/>
          <w:sz w:val="24"/>
          <w:szCs w:val="24"/>
        </w:rPr>
        <w:t> uprawnień Zamawiającego  wynikających z przepisów o r</w:t>
      </w:r>
      <w:r w:rsidR="00443DC5">
        <w:rPr>
          <w:rFonts w:ascii="Times New Roman" w:hAnsi="Times New Roman" w:cs="Times New Roman"/>
          <w:sz w:val="24"/>
          <w:szCs w:val="24"/>
        </w:rPr>
        <w:t>ękojmi za wady fizyczne w dokumentacji projektowej</w:t>
      </w:r>
      <w:r w:rsidRPr="0068765E">
        <w:rPr>
          <w:rFonts w:ascii="Times New Roman" w:hAnsi="Times New Roman" w:cs="Times New Roman"/>
          <w:sz w:val="24"/>
          <w:szCs w:val="24"/>
        </w:rPr>
        <w:t>.</w:t>
      </w:r>
    </w:p>
    <w:p w14:paraId="6068BE32" w14:textId="77777777" w:rsidR="005A5095" w:rsidRDefault="005A5095" w:rsidP="00F6642B">
      <w:pPr>
        <w:widowControl w:val="0"/>
        <w:tabs>
          <w:tab w:val="left" w:pos="4245"/>
        </w:tabs>
        <w:suppressAutoHyphens/>
        <w:spacing w:after="0"/>
        <w:contextualSpacing/>
        <w:rPr>
          <w:rFonts w:eastAsia="SimSun" w:cstheme="minorHAnsi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                                                             </w:t>
      </w:r>
    </w:p>
    <w:p w14:paraId="2D557E4C" w14:textId="1CCCF76D" w:rsidR="005A5095" w:rsidRPr="005A5095" w:rsidRDefault="005A5095" w:rsidP="005A5095">
      <w:pPr>
        <w:widowControl w:val="0"/>
        <w:tabs>
          <w:tab w:val="left" w:pos="4245"/>
        </w:tabs>
        <w:suppressAutoHyphens/>
        <w:spacing w:after="0" w:line="360" w:lineRule="auto"/>
        <w:ind w:left="709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5A509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                                                          §</w:t>
      </w:r>
      <w:r w:rsidR="0063199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6</w:t>
      </w:r>
      <w:r w:rsidRPr="005A509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43DB064C" w14:textId="77777777" w:rsidR="005A5095" w:rsidRPr="005A5095" w:rsidRDefault="005A5095" w:rsidP="005A5095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5A509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Zmiany umowy</w:t>
      </w:r>
    </w:p>
    <w:p w14:paraId="38F397C3" w14:textId="77777777" w:rsidR="005B1B00" w:rsidRPr="0068765E" w:rsidRDefault="005B1B00" w:rsidP="00F6642B">
      <w:pPr>
        <w:widowControl w:val="0"/>
        <w:tabs>
          <w:tab w:val="left" w:pos="4245"/>
        </w:tabs>
        <w:suppressAutoHyphens/>
        <w:spacing w:after="0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70333713" w14:textId="733E713E" w:rsidR="00121D99" w:rsidRPr="0068765E" w:rsidRDefault="00121D99" w:rsidP="00F6642B">
      <w:pPr>
        <w:pStyle w:val="Bezodstpw"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Zamawiający dopuszcza wprowadzenie do treści umowy istotnych zmian jej postanowień w</w:t>
      </w:r>
      <w:r w:rsidR="009901B6" w:rsidRPr="0068765E">
        <w:rPr>
          <w:rFonts w:ascii="Times New Roman" w:hAnsi="Times New Roman" w:cs="Times New Roman"/>
          <w:sz w:val="24"/>
          <w:szCs w:val="24"/>
        </w:rPr>
        <w:t> </w:t>
      </w:r>
      <w:r w:rsidRPr="0068765E">
        <w:rPr>
          <w:rFonts w:ascii="Times New Roman" w:hAnsi="Times New Roman" w:cs="Times New Roman"/>
          <w:sz w:val="24"/>
          <w:szCs w:val="24"/>
        </w:rPr>
        <w:t>stosunku do treści oferty, na podstawie której dokonano wyboru Dostawcy.</w:t>
      </w:r>
    </w:p>
    <w:p w14:paraId="77D4CD6F" w14:textId="77777777" w:rsidR="00121D99" w:rsidRPr="0068765E" w:rsidRDefault="00121D99" w:rsidP="00F6642B">
      <w:pPr>
        <w:pStyle w:val="Bezodstpw"/>
        <w:numPr>
          <w:ilvl w:val="0"/>
          <w:numId w:val="3"/>
        </w:numPr>
        <w:suppressAutoHyphens w:val="0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Zmiany te mogą dotyczyć:</w:t>
      </w:r>
    </w:p>
    <w:p w14:paraId="405349BC" w14:textId="516CE720" w:rsidR="00121D99" w:rsidRPr="0068765E" w:rsidRDefault="00121D99" w:rsidP="00F6642B">
      <w:pPr>
        <w:pStyle w:val="Bezodstpw"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wysokości wynagrodzenia w przypadku</w:t>
      </w:r>
      <w:r w:rsidR="00F4462E" w:rsidRPr="0068765E">
        <w:rPr>
          <w:rFonts w:ascii="Times New Roman" w:hAnsi="Times New Roman" w:cs="Times New Roman"/>
          <w:sz w:val="24"/>
          <w:szCs w:val="24"/>
        </w:rPr>
        <w:t xml:space="preserve"> </w:t>
      </w:r>
      <w:r w:rsidRPr="0068765E">
        <w:rPr>
          <w:rFonts w:ascii="Times New Roman" w:hAnsi="Times New Roman" w:cs="Times New Roman"/>
          <w:sz w:val="24"/>
          <w:szCs w:val="24"/>
        </w:rPr>
        <w:t>zmiany obowiązującej stawki podatku VAT</w:t>
      </w:r>
      <w:r w:rsidR="00F4462E" w:rsidRPr="0068765E">
        <w:rPr>
          <w:rFonts w:ascii="Times New Roman" w:hAnsi="Times New Roman" w:cs="Times New Roman"/>
          <w:sz w:val="24"/>
          <w:szCs w:val="24"/>
        </w:rPr>
        <w:t>.</w:t>
      </w:r>
    </w:p>
    <w:p w14:paraId="2BBC121A" w14:textId="23CC6FA4" w:rsidR="00121D99" w:rsidRPr="0068765E" w:rsidRDefault="00121D99" w:rsidP="00F6642B">
      <w:pPr>
        <w:pStyle w:val="Bezodstpw"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65E">
        <w:rPr>
          <w:rFonts w:ascii="Times New Roman" w:hAnsi="Times New Roman" w:cs="Times New Roman"/>
          <w:sz w:val="24"/>
          <w:szCs w:val="24"/>
        </w:rPr>
        <w:t>Zmiany do umowy następują na pisemny wniosek jednej ze stron wraz z uzasadnieniem konieczności wprowadzenia tych zmian.</w:t>
      </w:r>
    </w:p>
    <w:p w14:paraId="7848286E" w14:textId="77777777" w:rsidR="00F6642B" w:rsidRPr="0068765E" w:rsidRDefault="00F6642B" w:rsidP="00606548">
      <w:pPr>
        <w:pStyle w:val="Bezodstpw"/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0F2E15" w14:textId="7EAAA282" w:rsidR="00121D99" w:rsidRPr="0068765E" w:rsidRDefault="00121D99" w:rsidP="00606548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§ </w:t>
      </w:r>
      <w:r w:rsidR="0063199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7</w:t>
      </w: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0667D624" w14:textId="77777777" w:rsidR="00121D99" w:rsidRPr="0068765E" w:rsidRDefault="00121D99" w:rsidP="00606548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Kary umowne</w:t>
      </w:r>
    </w:p>
    <w:p w14:paraId="588ED5E1" w14:textId="2B7C32B4" w:rsidR="00121D99" w:rsidRPr="0068765E" w:rsidRDefault="00121D99" w:rsidP="00F6642B">
      <w:pPr>
        <w:pStyle w:val="Akapitzlist"/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Strony ustalają odpowiedzialność za niewykonanie lub nie należyte wykonanie zobowiązań niniejszej umowy w formie kar umownych:</w:t>
      </w:r>
    </w:p>
    <w:p w14:paraId="241D45EF" w14:textId="592850C1" w:rsidR="00606548" w:rsidRPr="0068765E" w:rsidRDefault="009C0F1C" w:rsidP="00F6642B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 każdy rozpoczęty dzień zwłoki w wykonaniu przedmiotu umowy</w:t>
      </w:r>
      <w:r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121D99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– w wysokości 1%</w:t>
      </w:r>
      <w:r w:rsidR="00AE7FB7" w:rsidRPr="009C0F1C">
        <w:rPr>
          <w:rFonts w:ascii="Times New Roman" w:eastAsia="SimSun" w:hAnsi="Times New Roman"/>
          <w:color w:val="FF0000"/>
          <w:kern w:val="1"/>
          <w:sz w:val="24"/>
          <w:szCs w:val="24"/>
          <w:lang w:eastAsia="hi-IN" w:bidi="hi-IN"/>
        </w:rPr>
        <w:t xml:space="preserve"> </w:t>
      </w:r>
      <w:r w:rsidR="00AE7FB7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</w:t>
      </w:r>
      <w:r w:rsidR="00917C81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ynagrodzenia </w:t>
      </w:r>
      <w:r w:rsidR="00121D99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brutto, określone</w:t>
      </w:r>
      <w:r w:rsidR="00917C81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="00121D99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606548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 § 3</w:t>
      </w:r>
      <w:r w:rsidR="00121D99" w:rsidRPr="009C0F1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 um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owy, </w:t>
      </w:r>
      <w:r w:rsidR="0060654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do wysokości 10 % wynagrodzenia</w:t>
      </w:r>
      <w:r w:rsidR="00277E6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brutto</w:t>
      </w:r>
      <w:r w:rsidR="00121D99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;</w:t>
      </w:r>
    </w:p>
    <w:p w14:paraId="7FC04188" w14:textId="3B734F79" w:rsidR="00606548" w:rsidRPr="0068765E" w:rsidRDefault="00121D99" w:rsidP="00F6642B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 nieterminowe usunięcie wad 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stanowiących przedmiot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umowy w okresie gwarancji– w wysokości 0,5 % </w:t>
      </w:r>
      <w:r w:rsidR="00917C81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wynagrodzenia</w:t>
      </w:r>
      <w:r w:rsidR="0060654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rutto, określone</w:t>
      </w:r>
      <w:r w:rsidR="00917C81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3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 umowy, za każdy rozpoczęty dzień opóźnienia</w:t>
      </w:r>
      <w:r w:rsidR="00442C28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 do wysokości 10 % wynagrodzenia brutto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; </w:t>
      </w:r>
    </w:p>
    <w:p w14:paraId="09F18A8D" w14:textId="4D8DC324" w:rsidR="00121D99" w:rsidRPr="0068765E" w:rsidRDefault="00121D99" w:rsidP="00F6642B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wysokości 25 % </w:t>
      </w:r>
      <w:r w:rsidR="00AE7FB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</w:t>
      </w:r>
      <w:r w:rsidR="00917C81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ynagrodzenia 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brutto, określonej w § 3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 umowy, </w:t>
      </w:r>
      <w:r w:rsidR="00277E67"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 przypadku odstąpienia od umowy przez którąkolwiek ze Stron z przyc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zyn leżących po stronie Wykonawcy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65D6CDE2" w14:textId="77777777" w:rsidR="00277E67" w:rsidRPr="0068765E" w:rsidRDefault="00121D99" w:rsidP="00F6642B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Zamawiającemu przysługuje prawo do dochodzenia odszkodowania uzupełniającego na zasadach ogólnych określonych w Kodeksie cywilnym, gdy wartość kar umownych jest niższa niż wartość powstałej szkody.</w:t>
      </w:r>
    </w:p>
    <w:p w14:paraId="3C642501" w14:textId="1BF87C71" w:rsidR="00277E67" w:rsidRPr="0068765E" w:rsidRDefault="00121D99" w:rsidP="00F6642B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>Kara umowna należna na podstawie umowy powi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nna być zapłacona przez 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Wykonawcę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w terminie 14 dni od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daty wystąpienia przez Zamawiającego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z żądaniem zapłaty. Może być równie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t>ż potrącona z należnego Wykonawcy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wynagrodzenia</w:t>
      </w:r>
      <w:r w:rsidR="00277E67"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14:paraId="2D51ACB5" w14:textId="0155DE99" w:rsidR="00C11394" w:rsidRDefault="00121D99" w:rsidP="00D807D9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>Nalicz</w:t>
      </w:r>
      <w:r w:rsidR="0074095C">
        <w:rPr>
          <w:rFonts w:ascii="Times New Roman" w:eastAsia="SimSun" w:hAnsi="Times New Roman"/>
          <w:kern w:val="1"/>
          <w:sz w:val="24"/>
          <w:szCs w:val="24"/>
          <w:lang w:eastAsia="ar-SA"/>
        </w:rPr>
        <w:t>enie bądź zapłata przez Wykonawcę</w:t>
      </w:r>
      <w:r w:rsidRPr="0068765E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kary umownej nie zwalnia go z zobowiązań wynikających z niniejszej umowy.</w:t>
      </w:r>
    </w:p>
    <w:p w14:paraId="4539A323" w14:textId="77777777" w:rsidR="00C91C3F" w:rsidRPr="00D807D9" w:rsidRDefault="00C91C3F" w:rsidP="00C91C3F">
      <w:pPr>
        <w:pStyle w:val="Akapitzlist"/>
        <w:widowControl w:val="0"/>
        <w:tabs>
          <w:tab w:val="left" w:pos="1800"/>
        </w:tabs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14:paraId="4267879D" w14:textId="0353E01F" w:rsidR="007C12A8" w:rsidRPr="007C12A8" w:rsidRDefault="0063199A" w:rsidP="00D807D9">
      <w:pPr>
        <w:widowControl w:val="0"/>
        <w:suppressAutoHyphens/>
        <w:spacing w:after="0" w:line="360" w:lineRule="auto"/>
        <w:ind w:left="3540" w:firstLine="708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8</w:t>
      </w:r>
      <w:r w:rsidR="007C12A8" w:rsidRPr="007C12A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3D2A3496" w14:textId="5B0B5670" w:rsidR="00C11394" w:rsidRPr="007C12A8" w:rsidRDefault="007C12A8" w:rsidP="007C12A8">
      <w:pPr>
        <w:keepNext/>
        <w:widowControl w:val="0"/>
        <w:shd w:val="clear" w:color="auto" w:fill="FFFFFF"/>
        <w:spacing w:before="106"/>
        <w:ind w:right="67"/>
        <w:outlineLvl w:val="0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7C12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F6642B">
        <w:rPr>
          <w:rFonts w:ascii="Times New Roman" w:hAnsi="Times New Roman" w:cs="Times New Roman"/>
          <w:sz w:val="24"/>
          <w:szCs w:val="24"/>
        </w:rPr>
        <w:t xml:space="preserve">   </w:t>
      </w:r>
      <w:r w:rsidRPr="007C12A8">
        <w:rPr>
          <w:rFonts w:ascii="Times New Roman" w:hAnsi="Times New Roman" w:cs="Times New Roman"/>
          <w:sz w:val="24"/>
          <w:szCs w:val="24"/>
        </w:rPr>
        <w:t xml:space="preserve"> </w:t>
      </w:r>
      <w:r w:rsidR="00F6642B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Ustalenia dodatkowe</w:t>
      </w:r>
    </w:p>
    <w:p w14:paraId="17303FAD" w14:textId="77777777" w:rsidR="00C11394" w:rsidRPr="007C12A8" w:rsidRDefault="00C11394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color w:val="000000"/>
          <w:sz w:val="24"/>
          <w:szCs w:val="24"/>
        </w:rPr>
        <w:t>Wszelkie zmiany niniejszej umowy mogą być dokonywane, pod rygorem nieważności, jedynie w formie pisemnej.</w:t>
      </w:r>
    </w:p>
    <w:p w14:paraId="310799E1" w14:textId="4ED01496" w:rsidR="00C11394" w:rsidRPr="007C12A8" w:rsidRDefault="005A5095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Wykonawca</w:t>
      </w:r>
      <w:r w:rsidR="00C11394" w:rsidRPr="007C12A8">
        <w:rPr>
          <w:rFonts w:ascii="Times New Roman" w:hAnsi="Times New Roman" w:cs="Times New Roman"/>
          <w:snapToGrid w:val="0"/>
          <w:sz w:val="24"/>
          <w:szCs w:val="24"/>
        </w:rPr>
        <w:t xml:space="preserve"> może żądać zmiany umowy lub terminu wykonania dokumentacji projektowej jeżeli Zamawiający w sposób tak istotny zmieni przedmiot umowy lub opóźni dostarczenie bądź zmieni dane, na podstawie których </w:t>
      </w:r>
      <w:r>
        <w:rPr>
          <w:rFonts w:ascii="Times New Roman" w:hAnsi="Times New Roman" w:cs="Times New Roman"/>
          <w:snapToGrid w:val="0"/>
          <w:sz w:val="24"/>
          <w:szCs w:val="24"/>
        </w:rPr>
        <w:t>Wykonawca</w:t>
      </w:r>
      <w:r w:rsidR="00C11394" w:rsidRPr="007C12A8">
        <w:rPr>
          <w:rFonts w:ascii="Times New Roman" w:hAnsi="Times New Roman" w:cs="Times New Roman"/>
          <w:snapToGrid w:val="0"/>
          <w:sz w:val="24"/>
          <w:szCs w:val="24"/>
        </w:rPr>
        <w:t xml:space="preserve"> wykonuje dokumentację, że niemożliwe staje się wykonanie przedmiotu umowy w terminie uzgodnionym w umowie.</w:t>
      </w:r>
    </w:p>
    <w:p w14:paraId="0BA711E7" w14:textId="77777777" w:rsidR="00C11394" w:rsidRPr="007C12A8" w:rsidRDefault="00C11394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sz w:val="24"/>
          <w:szCs w:val="24"/>
        </w:rPr>
        <w:t>Zamawiający ma prawo odstąpić od umowy w przypadku przekroczenia terminu realizacji etapu ponad 30 dni.</w:t>
      </w:r>
    </w:p>
    <w:p w14:paraId="23667122" w14:textId="6021B9C2" w:rsidR="00C11394" w:rsidRPr="007C12A8" w:rsidRDefault="005A5095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Wykonawca</w:t>
      </w:r>
      <w:r w:rsidR="00C11394" w:rsidRPr="007C12A8">
        <w:rPr>
          <w:rFonts w:ascii="Times New Roman" w:hAnsi="Times New Roman" w:cs="Times New Roman"/>
          <w:snapToGrid w:val="0"/>
          <w:sz w:val="24"/>
          <w:szCs w:val="24"/>
        </w:rPr>
        <w:t xml:space="preserve"> ma prawo odstąpić od umowy w przypadku przekroczenia terminu zapłaty o 30 dni.</w:t>
      </w:r>
    </w:p>
    <w:p w14:paraId="2C0EF141" w14:textId="275E6296" w:rsidR="00C11394" w:rsidRDefault="00C11394" w:rsidP="007C12A8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sz w:val="24"/>
          <w:szCs w:val="24"/>
        </w:rPr>
        <w:t xml:space="preserve">Zamawiający i </w:t>
      </w:r>
      <w:r w:rsidR="005A5095">
        <w:rPr>
          <w:rFonts w:ascii="Times New Roman" w:hAnsi="Times New Roman" w:cs="Times New Roman"/>
          <w:snapToGrid w:val="0"/>
          <w:sz w:val="24"/>
          <w:szCs w:val="24"/>
        </w:rPr>
        <w:t xml:space="preserve">Wykonawca </w:t>
      </w:r>
      <w:r w:rsidRPr="007C12A8">
        <w:rPr>
          <w:rFonts w:ascii="Times New Roman" w:hAnsi="Times New Roman" w:cs="Times New Roman"/>
          <w:snapToGrid w:val="0"/>
          <w:sz w:val="24"/>
          <w:szCs w:val="24"/>
        </w:rPr>
        <w:t>mogą odstąpić od umowy w wypadkach określonych w przepisach Kodeksu Cywilnego,</w:t>
      </w:r>
    </w:p>
    <w:p w14:paraId="3E359CEB" w14:textId="7E0B8C84" w:rsidR="00204CA4" w:rsidRPr="00204CA4" w:rsidRDefault="00204CA4" w:rsidP="00204CA4">
      <w:pPr>
        <w:widowControl w:val="0"/>
        <w:numPr>
          <w:ilvl w:val="0"/>
          <w:numId w:val="37"/>
        </w:numPr>
        <w:shd w:val="clear" w:color="auto" w:fill="FFFFFF"/>
        <w:spacing w:after="0"/>
        <w:ind w:right="19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Z dniem przekazania Zamawiającemu ekspertyzy technicznej przez Wykonawcę, Zamawiający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04CA4">
        <w:rPr>
          <w:rFonts w:ascii="Times New Roman" w:hAnsi="Times New Roman" w:cs="Times New Roman"/>
          <w:sz w:val="24"/>
          <w:szCs w:val="24"/>
        </w:rPr>
        <w:t>w ramach wynagrodzenia określonego w § 3, ust. 1 nabywa w stosunku do ekspertyzy technicznej:</w:t>
      </w:r>
    </w:p>
    <w:p w14:paraId="29D1BC76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a) wszelkie majątkowe prawa autorskie w zakresie pól eksploatacji określonych jako</w:t>
      </w:r>
    </w:p>
    <w:p w14:paraId="6E37D394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zapisywanie, utrwalanie, zwielokrotnianie za pomocą technik tradycyjnych oraz cyfrowych,</w:t>
      </w:r>
    </w:p>
    <w:p w14:paraId="6EBCD75D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wystawianie, wyświetlanie, publiczne prezentacje, użyczenie kopii, najmu, dzierżawy,</w:t>
      </w:r>
    </w:p>
    <w:p w14:paraId="22DB9B12" w14:textId="5D8307B9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sprzedaży kopii, prawa wyrażania zgody na wykonywania p</w:t>
      </w:r>
      <w:r>
        <w:rPr>
          <w:rFonts w:ascii="Times New Roman" w:hAnsi="Times New Roman" w:cs="Times New Roman"/>
          <w:sz w:val="24"/>
          <w:szCs w:val="24"/>
        </w:rPr>
        <w:t xml:space="preserve">raw zależnych, budowanie według </w:t>
      </w:r>
      <w:r w:rsidRPr="00204CA4">
        <w:rPr>
          <w:rFonts w:ascii="Times New Roman" w:hAnsi="Times New Roman" w:cs="Times New Roman"/>
          <w:sz w:val="24"/>
          <w:szCs w:val="24"/>
        </w:rPr>
        <w:t>projektu, indywidualny (niepubliczny) obrót oryginałem l</w:t>
      </w:r>
      <w:r>
        <w:rPr>
          <w:rFonts w:ascii="Times New Roman" w:hAnsi="Times New Roman" w:cs="Times New Roman"/>
          <w:sz w:val="24"/>
          <w:szCs w:val="24"/>
        </w:rPr>
        <w:t xml:space="preserve">ub egzemplarzem, a także innych </w:t>
      </w:r>
      <w:r w:rsidRPr="00204CA4">
        <w:rPr>
          <w:rFonts w:ascii="Times New Roman" w:hAnsi="Times New Roman" w:cs="Times New Roman"/>
          <w:sz w:val="24"/>
          <w:szCs w:val="24"/>
        </w:rPr>
        <w:t>pól eksploatacji wymienionych w art. 50 ustawy z dnia 4 lu</w:t>
      </w:r>
      <w:r>
        <w:rPr>
          <w:rFonts w:ascii="Times New Roman" w:hAnsi="Times New Roman" w:cs="Times New Roman"/>
          <w:sz w:val="24"/>
          <w:szCs w:val="24"/>
        </w:rPr>
        <w:t xml:space="preserve">tego 1994 r. o prawie autorskim </w:t>
      </w:r>
      <w:r w:rsidRPr="00204CA4">
        <w:rPr>
          <w:rFonts w:ascii="Times New Roman" w:hAnsi="Times New Roman" w:cs="Times New Roman"/>
          <w:sz w:val="24"/>
          <w:szCs w:val="24"/>
        </w:rPr>
        <w:t>i prawach pokrewnych;</w:t>
      </w:r>
    </w:p>
    <w:p w14:paraId="5DD8C32D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b) nieograniczone czasowo ani terytorialnie prawo do korzystania;</w:t>
      </w:r>
    </w:p>
    <w:p w14:paraId="5FC473AE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c) wyłączne prawo do zezwalania na wykonywanie zależnych praw autorskich;</w:t>
      </w:r>
    </w:p>
    <w:p w14:paraId="0E96CE5A" w14:textId="77777777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d) prawo własności egzemplarzy ekspertyzy technicznej;</w:t>
      </w:r>
    </w:p>
    <w:p w14:paraId="6421DF06" w14:textId="4C61CC7C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e) ponadto, Wykonawca wyraża zgodę na wprowadzenie przez</w:t>
      </w:r>
      <w:r>
        <w:rPr>
          <w:rFonts w:ascii="Times New Roman" w:hAnsi="Times New Roman" w:cs="Times New Roman"/>
          <w:sz w:val="24"/>
          <w:szCs w:val="24"/>
        </w:rPr>
        <w:t xml:space="preserve"> Zamawiającego wszelkich zmian, </w:t>
      </w:r>
      <w:r w:rsidRPr="00204CA4">
        <w:rPr>
          <w:rFonts w:ascii="Times New Roman" w:hAnsi="Times New Roman" w:cs="Times New Roman"/>
          <w:sz w:val="24"/>
          <w:szCs w:val="24"/>
        </w:rPr>
        <w:t>uzupełnień i przeróbek do ekspertyzy technicznej, nie</w:t>
      </w:r>
      <w:r w:rsidR="00C557BB">
        <w:rPr>
          <w:rFonts w:ascii="Times New Roman" w:hAnsi="Times New Roman" w:cs="Times New Roman"/>
          <w:sz w:val="24"/>
          <w:szCs w:val="24"/>
        </w:rPr>
        <w:t xml:space="preserve">zbędnych ze względu na potrzeby </w:t>
      </w:r>
      <w:r w:rsidRPr="00204CA4">
        <w:rPr>
          <w:rFonts w:ascii="Times New Roman" w:hAnsi="Times New Roman" w:cs="Times New Roman"/>
          <w:sz w:val="24"/>
          <w:szCs w:val="24"/>
        </w:rPr>
        <w:t>Zamawiającego.</w:t>
      </w:r>
    </w:p>
    <w:p w14:paraId="4AFFB837" w14:textId="7E9394BB" w:rsidR="00204CA4" w:rsidRPr="00204CA4" w:rsidRDefault="00204CA4" w:rsidP="00204C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CA4">
        <w:rPr>
          <w:rFonts w:ascii="Times New Roman" w:hAnsi="Times New Roman" w:cs="Times New Roman"/>
          <w:sz w:val="24"/>
          <w:szCs w:val="24"/>
        </w:rPr>
        <w:t>6. Wykonawca zapewnia, że świadcząc wykonując przedmiot u</w:t>
      </w:r>
      <w:r>
        <w:rPr>
          <w:rFonts w:ascii="Times New Roman" w:hAnsi="Times New Roman" w:cs="Times New Roman"/>
          <w:sz w:val="24"/>
          <w:szCs w:val="24"/>
        </w:rPr>
        <w:t xml:space="preserve">mowy nie naruszy praw własności </w:t>
      </w:r>
      <w:r w:rsidRPr="00204CA4">
        <w:rPr>
          <w:rFonts w:ascii="Times New Roman" w:hAnsi="Times New Roman" w:cs="Times New Roman"/>
          <w:sz w:val="24"/>
          <w:szCs w:val="24"/>
        </w:rPr>
        <w:t>intelektualnej żadnej strony trzeciej, ani żadnych licencji (</w:t>
      </w:r>
      <w:r>
        <w:rPr>
          <w:rFonts w:ascii="Times New Roman" w:hAnsi="Times New Roman" w:cs="Times New Roman"/>
          <w:sz w:val="24"/>
          <w:szCs w:val="24"/>
        </w:rPr>
        <w:t xml:space="preserve">patentów). Strony jednoznacznie </w:t>
      </w:r>
      <w:r w:rsidRPr="00204CA4">
        <w:rPr>
          <w:rFonts w:ascii="Times New Roman" w:hAnsi="Times New Roman" w:cs="Times New Roman"/>
          <w:sz w:val="24"/>
          <w:szCs w:val="24"/>
        </w:rPr>
        <w:t>ustalają, że w przypadku, gdyby jakakolwiek osoba trzecia wy</w:t>
      </w:r>
      <w:r>
        <w:rPr>
          <w:rFonts w:ascii="Times New Roman" w:hAnsi="Times New Roman" w:cs="Times New Roman"/>
          <w:sz w:val="24"/>
          <w:szCs w:val="24"/>
        </w:rPr>
        <w:t xml:space="preserve">stąpiła przeciwko Zamawiającemu </w:t>
      </w:r>
      <w:r w:rsidRPr="00204CA4">
        <w:rPr>
          <w:rFonts w:ascii="Times New Roman" w:hAnsi="Times New Roman" w:cs="Times New Roman"/>
          <w:sz w:val="24"/>
          <w:szCs w:val="24"/>
        </w:rPr>
        <w:t>z roszczeniami z tytułu praw wyżej określonych, Wykona</w:t>
      </w:r>
      <w:r>
        <w:rPr>
          <w:rFonts w:ascii="Times New Roman" w:hAnsi="Times New Roman" w:cs="Times New Roman"/>
          <w:sz w:val="24"/>
          <w:szCs w:val="24"/>
        </w:rPr>
        <w:t xml:space="preserve">wca zobowiązuje się do czynnego </w:t>
      </w:r>
      <w:r w:rsidRPr="00204CA4">
        <w:rPr>
          <w:rFonts w:ascii="Times New Roman" w:hAnsi="Times New Roman" w:cs="Times New Roman"/>
          <w:sz w:val="24"/>
          <w:szCs w:val="24"/>
        </w:rPr>
        <w:t xml:space="preserve">uczestniczenia w zaistniałym sporze, w sposób mający na celu </w:t>
      </w:r>
      <w:r>
        <w:rPr>
          <w:rFonts w:ascii="Times New Roman" w:hAnsi="Times New Roman" w:cs="Times New Roman"/>
          <w:sz w:val="24"/>
          <w:szCs w:val="24"/>
        </w:rPr>
        <w:t xml:space="preserve">zwolnienie od odpowiedzialności </w:t>
      </w:r>
      <w:r w:rsidRPr="00204CA4">
        <w:rPr>
          <w:rFonts w:ascii="Times New Roman" w:hAnsi="Times New Roman" w:cs="Times New Roman"/>
          <w:sz w:val="24"/>
          <w:szCs w:val="24"/>
        </w:rPr>
        <w:t>Zamawiającego.</w:t>
      </w:r>
    </w:p>
    <w:p w14:paraId="32E2860F" w14:textId="148A75CA" w:rsidR="00204CA4" w:rsidRPr="007C12A8" w:rsidRDefault="00204CA4" w:rsidP="00204CA4">
      <w:pPr>
        <w:widowControl w:val="0"/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5C739D8" w14:textId="12DD6B87" w:rsidR="00C11394" w:rsidRPr="007C12A8" w:rsidRDefault="00C11394" w:rsidP="00A30D56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000797CF" w14:textId="6A4D0A33" w:rsidR="00C11394" w:rsidRPr="007C12A8" w:rsidRDefault="0063199A" w:rsidP="007C12A8">
      <w:pPr>
        <w:keepNext/>
        <w:widowControl w:val="0"/>
        <w:shd w:val="clear" w:color="auto" w:fill="FFFFFF"/>
        <w:spacing w:before="106"/>
        <w:ind w:right="67"/>
        <w:outlineLvl w:val="0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</w:t>
      </w:r>
      <w:r w:rsidR="007C12A8" w:rsidRPr="007C12A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                                  </w:t>
      </w:r>
      <w:r w:rsidR="005A5095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                    </w:t>
      </w:r>
      <w:r w:rsidR="007C12A8" w:rsidRPr="007C12A8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§</w:t>
      </w: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 9</w:t>
      </w:r>
      <w:r w:rsidR="00C11394" w:rsidRPr="007C12A8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. </w:t>
      </w:r>
    </w:p>
    <w:p w14:paraId="3E5783B7" w14:textId="0DD18344" w:rsidR="00C11394" w:rsidRPr="007C12A8" w:rsidRDefault="00F6642B" w:rsidP="007C12A8">
      <w:pPr>
        <w:keepNext/>
        <w:widowControl w:val="0"/>
        <w:shd w:val="clear" w:color="auto" w:fill="FFFFFF"/>
        <w:spacing w:before="106"/>
        <w:ind w:right="67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Postanowienia końcowe</w:t>
      </w:r>
    </w:p>
    <w:p w14:paraId="3E64E111" w14:textId="77777777" w:rsidR="00C11394" w:rsidRPr="007C12A8" w:rsidRDefault="00C11394" w:rsidP="007C12A8">
      <w:pPr>
        <w:widowControl w:val="0"/>
        <w:numPr>
          <w:ilvl w:val="0"/>
          <w:numId w:val="38"/>
        </w:numPr>
        <w:shd w:val="clear" w:color="auto" w:fill="FFFFFF"/>
        <w:spacing w:before="110" w:after="0"/>
        <w:ind w:right="10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color w:val="000000"/>
          <w:sz w:val="24"/>
          <w:szCs w:val="24"/>
        </w:rPr>
        <w:t>W sprawach nieuregulowanych niniejszą umową mają zastosowanie obowiązujące przepisy, a w szczególności Kodeksu Cywilnego, ustaw o prawie autorskim i prawach pokrewnych, prawa budowlanego, prawa wynalazczego.</w:t>
      </w:r>
    </w:p>
    <w:p w14:paraId="3F1B2BA2" w14:textId="77777777" w:rsidR="00C11394" w:rsidRPr="007C12A8" w:rsidRDefault="00C11394" w:rsidP="007C12A8">
      <w:pPr>
        <w:widowControl w:val="0"/>
        <w:numPr>
          <w:ilvl w:val="0"/>
          <w:numId w:val="38"/>
        </w:numPr>
        <w:shd w:val="clear" w:color="auto" w:fill="FFFFFF"/>
        <w:spacing w:before="110" w:after="0"/>
        <w:ind w:right="10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sz w:val="24"/>
          <w:szCs w:val="24"/>
        </w:rPr>
        <w:t>Powstałe w trakcie realizacji umowy spory będą w pierwszej kolejności rozpatrywane na drodze polubownej, z priorytetem dobra inwestycji, a w przypadku niemożności ich rozstrzygnięcia w ciągu 30 dni od dnia powstania sporu mogą być skierowane na dro</w:t>
      </w:r>
      <w:r w:rsidRPr="007C12A8">
        <w:rPr>
          <w:rFonts w:ascii="Times New Roman" w:hAnsi="Times New Roman" w:cs="Times New Roman"/>
          <w:snapToGrid w:val="0"/>
          <w:sz w:val="24"/>
          <w:szCs w:val="24"/>
        </w:rPr>
        <w:softHyphen/>
        <w:t xml:space="preserve">gę postępowania sądowego przed właściwym sądem powszechnym. Siedziba sądu w Łodzi. </w:t>
      </w:r>
    </w:p>
    <w:p w14:paraId="589C9580" w14:textId="1BC3CC7E" w:rsidR="00226877" w:rsidRPr="00D807D9" w:rsidRDefault="00C11394" w:rsidP="00D807D9">
      <w:pPr>
        <w:widowControl w:val="0"/>
        <w:numPr>
          <w:ilvl w:val="0"/>
          <w:numId w:val="38"/>
        </w:numPr>
        <w:shd w:val="clear" w:color="auto" w:fill="FFFFFF"/>
        <w:spacing w:before="110" w:after="0"/>
        <w:ind w:right="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12A8">
        <w:rPr>
          <w:rFonts w:ascii="Times New Roman" w:hAnsi="Times New Roman" w:cs="Times New Roman"/>
          <w:snapToGrid w:val="0"/>
          <w:color w:val="000000"/>
          <w:sz w:val="24"/>
          <w:szCs w:val="24"/>
        </w:rPr>
        <w:t>Umowa została sporządzona w dwóch jednobrzmiących egzemplarzach, po jednym dla każdej strony.</w:t>
      </w:r>
    </w:p>
    <w:p w14:paraId="5649427C" w14:textId="77777777" w:rsidR="00D807D9" w:rsidRDefault="00D807D9" w:rsidP="00D807D9">
      <w:pPr>
        <w:widowControl w:val="0"/>
        <w:shd w:val="clear" w:color="auto" w:fill="FFFFFF"/>
        <w:spacing w:before="110" w:after="0"/>
        <w:ind w:left="432" w:right="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91276AE" w14:textId="77777777" w:rsidR="008D1488" w:rsidRDefault="008D1488" w:rsidP="00D807D9">
      <w:pPr>
        <w:widowControl w:val="0"/>
        <w:shd w:val="clear" w:color="auto" w:fill="FFFFFF"/>
        <w:spacing w:before="110" w:after="0"/>
        <w:ind w:left="432" w:right="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645FDE3B" w14:textId="77777777" w:rsidR="008D1488" w:rsidRPr="00D807D9" w:rsidRDefault="008D1488" w:rsidP="00D807D9">
      <w:pPr>
        <w:widowControl w:val="0"/>
        <w:shd w:val="clear" w:color="auto" w:fill="FFFFFF"/>
        <w:spacing w:before="110" w:after="0"/>
        <w:ind w:left="432" w:right="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DC664B1" w14:textId="74073252" w:rsidR="00C11394" w:rsidRPr="00A70735" w:rsidRDefault="00A70735" w:rsidP="00A70735">
      <w:pPr>
        <w:widowControl w:val="0"/>
        <w:shd w:val="clear" w:color="auto" w:fill="FFFFFF"/>
        <w:tabs>
          <w:tab w:val="left" w:pos="6521"/>
        </w:tabs>
        <w:spacing w:before="221"/>
        <w:ind w:left="43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A70735">
        <w:rPr>
          <w:rFonts w:ascii="Times New Roman" w:hAnsi="Times New Roman" w:cs="Times New Roman"/>
          <w:snapToGrid w:val="0"/>
          <w:sz w:val="24"/>
          <w:szCs w:val="24"/>
        </w:rPr>
        <w:t xml:space="preserve">WYKONAWCA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</w:t>
      </w:r>
      <w:r w:rsidRPr="00A70735">
        <w:rPr>
          <w:rFonts w:ascii="Times New Roman" w:hAnsi="Times New Roman" w:cs="Times New Roman"/>
          <w:snapToGrid w:val="0"/>
          <w:sz w:val="24"/>
          <w:szCs w:val="24"/>
        </w:rPr>
        <w:t xml:space="preserve">ZAMAWIAJĄCY                                         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 w:rsidR="00C11394" w:rsidRPr="00A70735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C11394" w:rsidRPr="00A70735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         </w:t>
      </w:r>
    </w:p>
    <w:p w14:paraId="5F11A84D" w14:textId="77777777" w:rsidR="00C11394" w:rsidRPr="00A8227C" w:rsidRDefault="00C11394" w:rsidP="00C11394">
      <w:pPr>
        <w:spacing w:line="360" w:lineRule="auto"/>
        <w:rPr>
          <w:rFonts w:ascii="Calibri" w:hAnsi="Calibri" w:cs="Arial"/>
          <w:bCs/>
        </w:rPr>
      </w:pPr>
    </w:p>
    <w:p w14:paraId="18C187AD" w14:textId="780D9C18" w:rsidR="00C11394" w:rsidRPr="0068765E" w:rsidRDefault="00C11394" w:rsidP="00C11394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4A63F406" w14:textId="6B5FCABA" w:rsidR="00121D99" w:rsidRPr="0068765E" w:rsidRDefault="00121D99" w:rsidP="00277E67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7E97159B" w14:textId="045CFCA1" w:rsidR="00277E67" w:rsidRPr="00B6272D" w:rsidRDefault="00277E67" w:rsidP="00B6272D">
      <w:pPr>
        <w:widowControl w:val="0"/>
        <w:tabs>
          <w:tab w:val="left" w:pos="4253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14:paraId="0FE39110" w14:textId="2840CA69" w:rsidR="00F1766B" w:rsidRDefault="00F1766B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color w:val="365F91" w:themeColor="accent1" w:themeShade="BF"/>
          <w:kern w:val="1"/>
          <w:sz w:val="24"/>
          <w:szCs w:val="24"/>
          <w:lang w:bidi="hi-IN"/>
        </w:rPr>
      </w:pPr>
    </w:p>
    <w:p w14:paraId="58A1EF71" w14:textId="77777777" w:rsidR="00F1766B" w:rsidRPr="00F1766B" w:rsidRDefault="00F1766B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color w:val="365F91" w:themeColor="accent1" w:themeShade="BF"/>
          <w:kern w:val="1"/>
          <w:sz w:val="24"/>
          <w:szCs w:val="24"/>
          <w:lang w:bidi="hi-IN"/>
        </w:rPr>
      </w:pPr>
    </w:p>
    <w:p w14:paraId="093D93CF" w14:textId="77777777" w:rsidR="00121D99" w:rsidRPr="0013535B" w:rsidRDefault="00121D99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kern w:val="1"/>
          <w:sz w:val="24"/>
          <w:szCs w:val="24"/>
          <w:lang w:bidi="hi-IN"/>
        </w:rPr>
      </w:pPr>
    </w:p>
    <w:sectPr w:rsidR="00121D99" w:rsidRPr="0013535B" w:rsidSect="00933F30">
      <w:headerReference w:type="default" r:id="rId10"/>
      <w:footerReference w:type="default" r:id="rId11"/>
      <w:pgSz w:w="11906" w:h="16838"/>
      <w:pgMar w:top="1560" w:right="1417" w:bottom="1417" w:left="1417" w:header="284" w:footer="1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2728B" w14:textId="77777777" w:rsidR="007F37E6" w:rsidRDefault="007F37E6" w:rsidP="00505F81">
      <w:pPr>
        <w:spacing w:after="0" w:line="240" w:lineRule="auto"/>
      </w:pPr>
      <w:r>
        <w:separator/>
      </w:r>
    </w:p>
  </w:endnote>
  <w:endnote w:type="continuationSeparator" w:id="0">
    <w:p w14:paraId="064113B7" w14:textId="77777777" w:rsidR="007F37E6" w:rsidRDefault="007F37E6" w:rsidP="0050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460936"/>
      <w:docPartObj>
        <w:docPartGallery w:val="Page Numbers (Bottom of Page)"/>
        <w:docPartUnique/>
      </w:docPartObj>
    </w:sdtPr>
    <w:sdtEndPr/>
    <w:sdtContent>
      <w:p w14:paraId="6E2578D2" w14:textId="08B130C6" w:rsidR="0064766F" w:rsidRDefault="006476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4CB">
          <w:rPr>
            <w:noProof/>
          </w:rPr>
          <w:t>6</w:t>
        </w:r>
        <w:r>
          <w:fldChar w:fldCharType="end"/>
        </w:r>
      </w:p>
    </w:sdtContent>
  </w:sdt>
  <w:p w14:paraId="44052E9A" w14:textId="18AE895A" w:rsidR="00623CB0" w:rsidRDefault="00623CB0" w:rsidP="006476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8F24B" w14:textId="77777777" w:rsidR="007F37E6" w:rsidRDefault="007F37E6" w:rsidP="00505F81">
      <w:pPr>
        <w:spacing w:after="0" w:line="240" w:lineRule="auto"/>
      </w:pPr>
      <w:r>
        <w:separator/>
      </w:r>
    </w:p>
  </w:footnote>
  <w:footnote w:type="continuationSeparator" w:id="0">
    <w:p w14:paraId="15FEF6EF" w14:textId="77777777" w:rsidR="007F37E6" w:rsidRDefault="007F37E6" w:rsidP="0050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AC6F6" w14:textId="77777777" w:rsidR="0064766F" w:rsidRPr="005650B5" w:rsidRDefault="0064766F" w:rsidP="0064766F">
    <w:pPr>
      <w:pStyle w:val="Nagwek"/>
      <w:rPr>
        <w:sz w:val="24"/>
        <w:szCs w:val="24"/>
      </w:rPr>
    </w:pPr>
  </w:p>
  <w:p w14:paraId="40450180" w14:textId="0C0E4FF9" w:rsidR="00505F81" w:rsidRPr="003F069D" w:rsidRDefault="00505F81" w:rsidP="003D1107">
    <w:pPr>
      <w:pStyle w:val="Nagwek"/>
      <w:tabs>
        <w:tab w:val="clear" w:pos="4536"/>
        <w:tab w:val="center" w:pos="5387"/>
      </w:tabs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libri"/>
        <w:bCs/>
        <w:iCs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9063E0"/>
    <w:multiLevelType w:val="hybridMultilevel"/>
    <w:tmpl w:val="89E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C419B"/>
    <w:multiLevelType w:val="hybridMultilevel"/>
    <w:tmpl w:val="7AF232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76A4D4E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6E0727"/>
    <w:multiLevelType w:val="hybridMultilevel"/>
    <w:tmpl w:val="3398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77D16"/>
    <w:multiLevelType w:val="hybridMultilevel"/>
    <w:tmpl w:val="15DA96D0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5">
    <w:nsid w:val="0B7711E0"/>
    <w:multiLevelType w:val="hybridMultilevel"/>
    <w:tmpl w:val="F46A2DA4"/>
    <w:lvl w:ilvl="0" w:tplc="67244922">
      <w:start w:val="1"/>
      <w:numFmt w:val="decimal"/>
      <w:lvlText w:val="%1."/>
      <w:lvlJc w:val="left"/>
      <w:pPr>
        <w:ind w:left="538" w:hanging="360"/>
      </w:pPr>
      <w:rPr>
        <w:spacing w:val="-1"/>
        <w:w w:val="92"/>
        <w:lang w:val="pl-PL" w:eastAsia="pl-PL" w:bidi="pl-PL"/>
      </w:rPr>
    </w:lvl>
    <w:lvl w:ilvl="1" w:tplc="3042A67A">
      <w:start w:val="1"/>
      <w:numFmt w:val="decimal"/>
      <w:lvlText w:val="%2)"/>
      <w:lvlJc w:val="left"/>
      <w:pPr>
        <w:ind w:left="745" w:hanging="425"/>
      </w:pPr>
      <w:rPr>
        <w:spacing w:val="-1"/>
        <w:w w:val="91"/>
        <w:lang w:val="pl-PL" w:eastAsia="pl-PL" w:bidi="pl-PL"/>
      </w:rPr>
    </w:lvl>
    <w:lvl w:ilvl="2" w:tplc="4920E1FA">
      <w:start w:val="1"/>
      <w:numFmt w:val="lowerLetter"/>
      <w:lvlText w:val="%3)"/>
      <w:lvlJc w:val="left"/>
      <w:pPr>
        <w:ind w:left="1107" w:hanging="360"/>
      </w:pPr>
      <w:rPr>
        <w:rFonts w:ascii="Times New Roman" w:eastAsia="Times New Roman" w:hAnsi="Times New Roman" w:cs="Times New Roman" w:hint="default"/>
        <w:spacing w:val="-1"/>
        <w:w w:val="90"/>
        <w:sz w:val="22"/>
        <w:szCs w:val="22"/>
        <w:lang w:val="pl-PL" w:eastAsia="pl-PL" w:bidi="pl-PL"/>
      </w:rPr>
    </w:lvl>
    <w:lvl w:ilvl="3" w:tplc="EE164F80">
      <w:numFmt w:val="bullet"/>
      <w:lvlText w:val=""/>
      <w:lvlJc w:val="left"/>
      <w:pPr>
        <w:ind w:left="124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4" w:tplc="7646CEBC">
      <w:numFmt w:val="bullet"/>
      <w:lvlText w:val="-"/>
      <w:lvlJc w:val="left"/>
      <w:pPr>
        <w:ind w:left="1885" w:hanging="291"/>
      </w:pPr>
      <w:rPr>
        <w:rFonts w:ascii="Times New Roman" w:eastAsia="Times New Roman" w:hAnsi="Times New Roman" w:cs="Times New Roman" w:hint="default"/>
        <w:w w:val="94"/>
        <w:sz w:val="22"/>
        <w:szCs w:val="22"/>
        <w:lang w:val="pl-PL" w:eastAsia="pl-PL" w:bidi="pl-PL"/>
      </w:rPr>
    </w:lvl>
    <w:lvl w:ilvl="5" w:tplc="7B82890C">
      <w:numFmt w:val="bullet"/>
      <w:lvlText w:val="•"/>
      <w:lvlJc w:val="left"/>
      <w:pPr>
        <w:ind w:left="1100" w:hanging="291"/>
      </w:pPr>
      <w:rPr>
        <w:lang w:val="pl-PL" w:eastAsia="pl-PL" w:bidi="pl-PL"/>
      </w:rPr>
    </w:lvl>
    <w:lvl w:ilvl="6" w:tplc="32A2EF02">
      <w:numFmt w:val="bullet"/>
      <w:lvlText w:val="•"/>
      <w:lvlJc w:val="left"/>
      <w:pPr>
        <w:ind w:left="1160" w:hanging="291"/>
      </w:pPr>
      <w:rPr>
        <w:lang w:val="pl-PL" w:eastAsia="pl-PL" w:bidi="pl-PL"/>
      </w:rPr>
    </w:lvl>
    <w:lvl w:ilvl="7" w:tplc="CBD2DED2">
      <w:numFmt w:val="bullet"/>
      <w:lvlText w:val="•"/>
      <w:lvlJc w:val="left"/>
      <w:pPr>
        <w:ind w:left="1180" w:hanging="291"/>
      </w:pPr>
      <w:rPr>
        <w:lang w:val="pl-PL" w:eastAsia="pl-PL" w:bidi="pl-PL"/>
      </w:rPr>
    </w:lvl>
    <w:lvl w:ilvl="8" w:tplc="E2A0CBA8">
      <w:numFmt w:val="bullet"/>
      <w:lvlText w:val="•"/>
      <w:lvlJc w:val="left"/>
      <w:pPr>
        <w:ind w:left="1240" w:hanging="291"/>
      </w:pPr>
      <w:rPr>
        <w:lang w:val="pl-PL" w:eastAsia="pl-PL" w:bidi="pl-PL"/>
      </w:rPr>
    </w:lvl>
  </w:abstractNum>
  <w:abstractNum w:abstractNumId="6">
    <w:nsid w:val="0BA73970"/>
    <w:multiLevelType w:val="singleLevel"/>
    <w:tmpl w:val="6D409A44"/>
    <w:lvl w:ilvl="0">
      <w:start w:val="1"/>
      <w:numFmt w:val="lowerLetter"/>
      <w:lvlText w:val="%1."/>
      <w:lvlJc w:val="left"/>
      <w:pPr>
        <w:tabs>
          <w:tab w:val="num" w:pos="692"/>
        </w:tabs>
        <w:ind w:left="692" w:hanging="360"/>
      </w:pPr>
      <w:rPr>
        <w:rFonts w:asciiTheme="minorHAnsi" w:eastAsia="Times New Roman" w:hAnsiTheme="minorHAnsi" w:cs="Times New Roman"/>
      </w:rPr>
    </w:lvl>
  </w:abstractNum>
  <w:abstractNum w:abstractNumId="7">
    <w:nsid w:val="0CB0657F"/>
    <w:multiLevelType w:val="hybridMultilevel"/>
    <w:tmpl w:val="B70CC7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03EC8"/>
    <w:multiLevelType w:val="singleLevel"/>
    <w:tmpl w:val="84FC5B10"/>
    <w:lvl w:ilvl="0">
      <w:start w:val="1"/>
      <w:numFmt w:val="decimal"/>
      <w:lvlText w:val="%1."/>
      <w:lvlJc w:val="left"/>
      <w:pPr>
        <w:tabs>
          <w:tab w:val="num" w:pos="442"/>
        </w:tabs>
        <w:ind w:left="442" w:hanging="360"/>
      </w:pPr>
      <w:rPr>
        <w:rFonts w:hint="default"/>
      </w:rPr>
    </w:lvl>
  </w:abstractNum>
  <w:abstractNum w:abstractNumId="9">
    <w:nsid w:val="14C45441"/>
    <w:multiLevelType w:val="hybridMultilevel"/>
    <w:tmpl w:val="00F04C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C7938"/>
    <w:multiLevelType w:val="hybridMultilevel"/>
    <w:tmpl w:val="9B36DB8E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194B18F8"/>
    <w:multiLevelType w:val="hybridMultilevel"/>
    <w:tmpl w:val="395616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241158"/>
    <w:multiLevelType w:val="singleLevel"/>
    <w:tmpl w:val="2CD44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AD0516D"/>
    <w:multiLevelType w:val="hybridMultilevel"/>
    <w:tmpl w:val="25A21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852B15"/>
    <w:multiLevelType w:val="hybridMultilevel"/>
    <w:tmpl w:val="FF5AA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43660"/>
    <w:multiLevelType w:val="hybridMultilevel"/>
    <w:tmpl w:val="9B36DB8E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>
    <w:nsid w:val="242020DA"/>
    <w:multiLevelType w:val="singleLevel"/>
    <w:tmpl w:val="0DD4C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F3F69F1"/>
    <w:multiLevelType w:val="hybridMultilevel"/>
    <w:tmpl w:val="385A1735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2802334"/>
    <w:multiLevelType w:val="singleLevel"/>
    <w:tmpl w:val="84FC5B10"/>
    <w:lvl w:ilvl="0">
      <w:start w:val="1"/>
      <w:numFmt w:val="decimal"/>
      <w:lvlText w:val="%1."/>
      <w:lvlJc w:val="left"/>
      <w:pPr>
        <w:tabs>
          <w:tab w:val="num" w:pos="442"/>
        </w:tabs>
        <w:ind w:left="442" w:hanging="360"/>
      </w:pPr>
      <w:rPr>
        <w:rFonts w:hint="default"/>
      </w:rPr>
    </w:lvl>
  </w:abstractNum>
  <w:abstractNum w:abstractNumId="19">
    <w:nsid w:val="35E67B01"/>
    <w:multiLevelType w:val="singleLevel"/>
    <w:tmpl w:val="33968C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7EB7192"/>
    <w:multiLevelType w:val="hybridMultilevel"/>
    <w:tmpl w:val="6B5ACB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4351B3"/>
    <w:multiLevelType w:val="hybridMultilevel"/>
    <w:tmpl w:val="2E4EBF7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>
    <w:nsid w:val="3A9F2432"/>
    <w:multiLevelType w:val="hybridMultilevel"/>
    <w:tmpl w:val="1C6CC8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7560AC"/>
    <w:multiLevelType w:val="singleLevel"/>
    <w:tmpl w:val="D1D0B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E7432E9"/>
    <w:multiLevelType w:val="hybridMultilevel"/>
    <w:tmpl w:val="EAEE31CA"/>
    <w:lvl w:ilvl="0" w:tplc="DF08C3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6169F7"/>
    <w:multiLevelType w:val="hybridMultilevel"/>
    <w:tmpl w:val="CEB459BE"/>
    <w:lvl w:ilvl="0" w:tplc="41D2825A">
      <w:numFmt w:val="bullet"/>
      <w:lvlText w:val=""/>
      <w:lvlJc w:val="left"/>
      <w:pPr>
        <w:ind w:left="89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045C34">
      <w:numFmt w:val="bullet"/>
      <w:lvlText w:val="•"/>
      <w:lvlJc w:val="left"/>
      <w:pPr>
        <w:ind w:left="1735" w:hanging="348"/>
      </w:pPr>
      <w:rPr>
        <w:lang w:val="pl-PL" w:eastAsia="pl-PL" w:bidi="pl-PL"/>
      </w:rPr>
    </w:lvl>
    <w:lvl w:ilvl="2" w:tplc="D1821DFC">
      <w:numFmt w:val="bullet"/>
      <w:lvlText w:val="•"/>
      <w:lvlJc w:val="left"/>
      <w:pPr>
        <w:ind w:left="2570" w:hanging="348"/>
      </w:pPr>
      <w:rPr>
        <w:lang w:val="pl-PL" w:eastAsia="pl-PL" w:bidi="pl-PL"/>
      </w:rPr>
    </w:lvl>
    <w:lvl w:ilvl="3" w:tplc="9C609CDC">
      <w:numFmt w:val="bullet"/>
      <w:lvlText w:val="•"/>
      <w:lvlJc w:val="left"/>
      <w:pPr>
        <w:ind w:left="3405" w:hanging="348"/>
      </w:pPr>
      <w:rPr>
        <w:lang w:val="pl-PL" w:eastAsia="pl-PL" w:bidi="pl-PL"/>
      </w:rPr>
    </w:lvl>
    <w:lvl w:ilvl="4" w:tplc="219E2600">
      <w:numFmt w:val="bullet"/>
      <w:lvlText w:val="•"/>
      <w:lvlJc w:val="left"/>
      <w:pPr>
        <w:ind w:left="4241" w:hanging="348"/>
      </w:pPr>
      <w:rPr>
        <w:lang w:val="pl-PL" w:eastAsia="pl-PL" w:bidi="pl-PL"/>
      </w:rPr>
    </w:lvl>
    <w:lvl w:ilvl="5" w:tplc="3FCE5342">
      <w:numFmt w:val="bullet"/>
      <w:lvlText w:val="•"/>
      <w:lvlJc w:val="left"/>
      <w:pPr>
        <w:ind w:left="5076" w:hanging="348"/>
      </w:pPr>
      <w:rPr>
        <w:lang w:val="pl-PL" w:eastAsia="pl-PL" w:bidi="pl-PL"/>
      </w:rPr>
    </w:lvl>
    <w:lvl w:ilvl="6" w:tplc="8DF8DA50">
      <w:numFmt w:val="bullet"/>
      <w:lvlText w:val="•"/>
      <w:lvlJc w:val="left"/>
      <w:pPr>
        <w:ind w:left="5911" w:hanging="348"/>
      </w:pPr>
      <w:rPr>
        <w:lang w:val="pl-PL" w:eastAsia="pl-PL" w:bidi="pl-PL"/>
      </w:rPr>
    </w:lvl>
    <w:lvl w:ilvl="7" w:tplc="BD8AF32A">
      <w:numFmt w:val="bullet"/>
      <w:lvlText w:val="•"/>
      <w:lvlJc w:val="left"/>
      <w:pPr>
        <w:ind w:left="6747" w:hanging="348"/>
      </w:pPr>
      <w:rPr>
        <w:lang w:val="pl-PL" w:eastAsia="pl-PL" w:bidi="pl-PL"/>
      </w:rPr>
    </w:lvl>
    <w:lvl w:ilvl="8" w:tplc="572229E8">
      <w:numFmt w:val="bullet"/>
      <w:lvlText w:val="•"/>
      <w:lvlJc w:val="left"/>
      <w:pPr>
        <w:ind w:left="7582" w:hanging="348"/>
      </w:pPr>
      <w:rPr>
        <w:lang w:val="pl-PL" w:eastAsia="pl-PL" w:bidi="pl-PL"/>
      </w:rPr>
    </w:lvl>
  </w:abstractNum>
  <w:abstractNum w:abstractNumId="26">
    <w:nsid w:val="443A25D4"/>
    <w:multiLevelType w:val="hybridMultilevel"/>
    <w:tmpl w:val="F652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12539B"/>
    <w:multiLevelType w:val="hybridMultilevel"/>
    <w:tmpl w:val="39A8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152EB7"/>
    <w:multiLevelType w:val="hybridMultilevel"/>
    <w:tmpl w:val="480ECB6A"/>
    <w:lvl w:ilvl="0" w:tplc="573C01A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  <w:strike w:val="0"/>
      </w:rPr>
    </w:lvl>
    <w:lvl w:ilvl="1" w:tplc="FB1299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383F54"/>
    <w:multiLevelType w:val="multilevel"/>
    <w:tmpl w:val="073A8F60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">
    <w:nsid w:val="4A7356FA"/>
    <w:multiLevelType w:val="hybridMultilevel"/>
    <w:tmpl w:val="FA762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99613A"/>
    <w:multiLevelType w:val="hybridMultilevel"/>
    <w:tmpl w:val="FF4A7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FC37BD"/>
    <w:multiLevelType w:val="hybridMultilevel"/>
    <w:tmpl w:val="13309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1656B2"/>
    <w:multiLevelType w:val="hybridMultilevel"/>
    <w:tmpl w:val="65284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F14FE4"/>
    <w:multiLevelType w:val="singleLevel"/>
    <w:tmpl w:val="23582C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35">
    <w:nsid w:val="61D85462"/>
    <w:multiLevelType w:val="hybridMultilevel"/>
    <w:tmpl w:val="45A66D5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EF6640"/>
    <w:multiLevelType w:val="hybridMultilevel"/>
    <w:tmpl w:val="C81EC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E94CBB"/>
    <w:multiLevelType w:val="hybridMultilevel"/>
    <w:tmpl w:val="F36E8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676C13"/>
    <w:multiLevelType w:val="hybridMultilevel"/>
    <w:tmpl w:val="7AF2327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4FF198E"/>
    <w:multiLevelType w:val="hybridMultilevel"/>
    <w:tmpl w:val="480ECB6A"/>
    <w:lvl w:ilvl="0" w:tplc="573C01A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  <w:strike w:val="0"/>
      </w:rPr>
    </w:lvl>
    <w:lvl w:ilvl="1" w:tplc="FB1299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A457D4"/>
    <w:multiLevelType w:val="hybridMultilevel"/>
    <w:tmpl w:val="B5F60D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ED54DD"/>
    <w:multiLevelType w:val="hybridMultilevel"/>
    <w:tmpl w:val="36445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E4415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B04D24"/>
    <w:multiLevelType w:val="hybridMultilevel"/>
    <w:tmpl w:val="4D508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B6644C"/>
    <w:multiLevelType w:val="hybridMultilevel"/>
    <w:tmpl w:val="207207BE"/>
    <w:lvl w:ilvl="0" w:tplc="76DA26E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18415B2">
      <w:numFmt w:val="bullet"/>
      <w:lvlText w:val="•"/>
      <w:lvlJc w:val="left"/>
      <w:pPr>
        <w:ind w:left="1858" w:hanging="348"/>
      </w:pPr>
      <w:rPr>
        <w:lang w:val="pl-PL" w:eastAsia="pl-PL" w:bidi="pl-PL"/>
      </w:rPr>
    </w:lvl>
    <w:lvl w:ilvl="2" w:tplc="943E7AEE">
      <w:numFmt w:val="bullet"/>
      <w:lvlText w:val="•"/>
      <w:lvlJc w:val="left"/>
      <w:pPr>
        <w:ind w:left="2837" w:hanging="348"/>
      </w:pPr>
      <w:rPr>
        <w:lang w:val="pl-PL" w:eastAsia="pl-PL" w:bidi="pl-PL"/>
      </w:rPr>
    </w:lvl>
    <w:lvl w:ilvl="3" w:tplc="809670F8">
      <w:numFmt w:val="bullet"/>
      <w:lvlText w:val="•"/>
      <w:lvlJc w:val="left"/>
      <w:pPr>
        <w:ind w:left="3815" w:hanging="348"/>
      </w:pPr>
      <w:rPr>
        <w:lang w:val="pl-PL" w:eastAsia="pl-PL" w:bidi="pl-PL"/>
      </w:rPr>
    </w:lvl>
    <w:lvl w:ilvl="4" w:tplc="68608B62">
      <w:numFmt w:val="bullet"/>
      <w:lvlText w:val="•"/>
      <w:lvlJc w:val="left"/>
      <w:pPr>
        <w:ind w:left="4794" w:hanging="348"/>
      </w:pPr>
      <w:rPr>
        <w:lang w:val="pl-PL" w:eastAsia="pl-PL" w:bidi="pl-PL"/>
      </w:rPr>
    </w:lvl>
    <w:lvl w:ilvl="5" w:tplc="92B6BFC6">
      <w:numFmt w:val="bullet"/>
      <w:lvlText w:val="•"/>
      <w:lvlJc w:val="left"/>
      <w:pPr>
        <w:ind w:left="5773" w:hanging="348"/>
      </w:pPr>
      <w:rPr>
        <w:lang w:val="pl-PL" w:eastAsia="pl-PL" w:bidi="pl-PL"/>
      </w:rPr>
    </w:lvl>
    <w:lvl w:ilvl="6" w:tplc="8C809E64">
      <w:numFmt w:val="bullet"/>
      <w:lvlText w:val="•"/>
      <w:lvlJc w:val="left"/>
      <w:pPr>
        <w:ind w:left="6751" w:hanging="348"/>
      </w:pPr>
      <w:rPr>
        <w:lang w:val="pl-PL" w:eastAsia="pl-PL" w:bidi="pl-PL"/>
      </w:rPr>
    </w:lvl>
    <w:lvl w:ilvl="7" w:tplc="D9784FA6">
      <w:numFmt w:val="bullet"/>
      <w:lvlText w:val="•"/>
      <w:lvlJc w:val="left"/>
      <w:pPr>
        <w:ind w:left="7730" w:hanging="348"/>
      </w:pPr>
      <w:rPr>
        <w:lang w:val="pl-PL" w:eastAsia="pl-PL" w:bidi="pl-PL"/>
      </w:rPr>
    </w:lvl>
    <w:lvl w:ilvl="8" w:tplc="F46A2A0E">
      <w:numFmt w:val="bullet"/>
      <w:lvlText w:val="•"/>
      <w:lvlJc w:val="left"/>
      <w:pPr>
        <w:ind w:left="8709" w:hanging="348"/>
      </w:pPr>
      <w:rPr>
        <w:lang w:val="pl-PL" w:eastAsia="pl-PL" w:bidi="pl-PL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42"/>
  </w:num>
  <w:num w:numId="5">
    <w:abstractNumId w:val="3"/>
  </w:num>
  <w:num w:numId="6">
    <w:abstractNumId w:val="2"/>
  </w:num>
  <w:num w:numId="7">
    <w:abstractNumId w:val="15"/>
  </w:num>
  <w:num w:numId="8">
    <w:abstractNumId w:val="10"/>
  </w:num>
  <w:num w:numId="9">
    <w:abstractNumId w:val="29"/>
  </w:num>
  <w:num w:numId="10">
    <w:abstractNumId w:val="26"/>
  </w:num>
  <w:num w:numId="11">
    <w:abstractNumId w:val="22"/>
  </w:num>
  <w:num w:numId="12">
    <w:abstractNumId w:val="39"/>
  </w:num>
  <w:num w:numId="13">
    <w:abstractNumId w:val="41"/>
  </w:num>
  <w:num w:numId="14">
    <w:abstractNumId w:val="27"/>
  </w:num>
  <w:num w:numId="15">
    <w:abstractNumId w:val="13"/>
  </w:num>
  <w:num w:numId="16">
    <w:abstractNumId w:val="36"/>
  </w:num>
  <w:num w:numId="17">
    <w:abstractNumId w:val="32"/>
  </w:num>
  <w:num w:numId="18">
    <w:abstractNumId w:val="7"/>
  </w:num>
  <w:num w:numId="19">
    <w:abstractNumId w:val="20"/>
  </w:num>
  <w:num w:numId="20">
    <w:abstractNumId w:val="9"/>
  </w:num>
  <w:num w:numId="21">
    <w:abstractNumId w:val="30"/>
  </w:num>
  <w:num w:numId="22">
    <w:abstractNumId w:val="40"/>
  </w:num>
  <w:num w:numId="23">
    <w:abstractNumId w:val="38"/>
  </w:num>
  <w:num w:numId="24">
    <w:abstractNumId w:val="31"/>
  </w:num>
  <w:num w:numId="25">
    <w:abstractNumId w:val="21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25"/>
  </w:num>
  <w:num w:numId="28">
    <w:abstractNumId w:val="43"/>
  </w:num>
  <w:num w:numId="29">
    <w:abstractNumId w:val="28"/>
  </w:num>
  <w:num w:numId="30">
    <w:abstractNumId w:val="12"/>
  </w:num>
  <w:num w:numId="31">
    <w:abstractNumId w:val="16"/>
  </w:num>
  <w:num w:numId="32">
    <w:abstractNumId w:val="6"/>
  </w:num>
  <w:num w:numId="33">
    <w:abstractNumId w:val="4"/>
  </w:num>
  <w:num w:numId="34">
    <w:abstractNumId w:val="37"/>
  </w:num>
  <w:num w:numId="35">
    <w:abstractNumId w:val="23"/>
  </w:num>
  <w:num w:numId="36">
    <w:abstractNumId w:val="19"/>
  </w:num>
  <w:num w:numId="37">
    <w:abstractNumId w:val="8"/>
  </w:num>
  <w:num w:numId="38">
    <w:abstractNumId w:val="34"/>
  </w:num>
  <w:num w:numId="39">
    <w:abstractNumId w:val="11"/>
  </w:num>
  <w:num w:numId="40">
    <w:abstractNumId w:val="17"/>
  </w:num>
  <w:num w:numId="41">
    <w:abstractNumId w:val="24"/>
  </w:num>
  <w:num w:numId="42">
    <w:abstractNumId w:val="33"/>
  </w:num>
  <w:num w:numId="43">
    <w:abstractNumId w:val="35"/>
  </w:num>
  <w:num w:numId="4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0A"/>
    <w:rsid w:val="00000E5A"/>
    <w:rsid w:val="00041F32"/>
    <w:rsid w:val="000500C8"/>
    <w:rsid w:val="00055225"/>
    <w:rsid w:val="00056A1C"/>
    <w:rsid w:val="00056B95"/>
    <w:rsid w:val="00064174"/>
    <w:rsid w:val="000728CF"/>
    <w:rsid w:val="00081138"/>
    <w:rsid w:val="00092391"/>
    <w:rsid w:val="000B2A53"/>
    <w:rsid w:val="000B4D31"/>
    <w:rsid w:val="000C7B95"/>
    <w:rsid w:val="000D07AD"/>
    <w:rsid w:val="000D4A0F"/>
    <w:rsid w:val="000E1D99"/>
    <w:rsid w:val="000E3789"/>
    <w:rsid w:val="000F0BF4"/>
    <w:rsid w:val="001028AC"/>
    <w:rsid w:val="0011303B"/>
    <w:rsid w:val="0011384B"/>
    <w:rsid w:val="00117316"/>
    <w:rsid w:val="001214CD"/>
    <w:rsid w:val="00121D99"/>
    <w:rsid w:val="00126334"/>
    <w:rsid w:val="00131EFC"/>
    <w:rsid w:val="0013535B"/>
    <w:rsid w:val="00136408"/>
    <w:rsid w:val="00144ABC"/>
    <w:rsid w:val="0015062E"/>
    <w:rsid w:val="00171292"/>
    <w:rsid w:val="00173689"/>
    <w:rsid w:val="001919FF"/>
    <w:rsid w:val="001A2321"/>
    <w:rsid w:val="001A2E7C"/>
    <w:rsid w:val="001A63D0"/>
    <w:rsid w:val="00204CA4"/>
    <w:rsid w:val="002074D3"/>
    <w:rsid w:val="00221B19"/>
    <w:rsid w:val="00226877"/>
    <w:rsid w:val="00262C50"/>
    <w:rsid w:val="00263579"/>
    <w:rsid w:val="00267B14"/>
    <w:rsid w:val="00275199"/>
    <w:rsid w:val="00277CD8"/>
    <w:rsid w:val="00277E67"/>
    <w:rsid w:val="00280B59"/>
    <w:rsid w:val="00291CB2"/>
    <w:rsid w:val="002960CA"/>
    <w:rsid w:val="002A42CB"/>
    <w:rsid w:val="002B0EBA"/>
    <w:rsid w:val="002C1F4D"/>
    <w:rsid w:val="002C4015"/>
    <w:rsid w:val="002D10C8"/>
    <w:rsid w:val="002F6533"/>
    <w:rsid w:val="00306E41"/>
    <w:rsid w:val="00331F8F"/>
    <w:rsid w:val="00332884"/>
    <w:rsid w:val="0034027E"/>
    <w:rsid w:val="0035471D"/>
    <w:rsid w:val="003714EE"/>
    <w:rsid w:val="00381809"/>
    <w:rsid w:val="00387D37"/>
    <w:rsid w:val="003B567F"/>
    <w:rsid w:val="003B58DD"/>
    <w:rsid w:val="003D1107"/>
    <w:rsid w:val="003D47AA"/>
    <w:rsid w:val="003D63B1"/>
    <w:rsid w:val="003F069D"/>
    <w:rsid w:val="00421039"/>
    <w:rsid w:val="00442C28"/>
    <w:rsid w:val="00443DC5"/>
    <w:rsid w:val="0045206F"/>
    <w:rsid w:val="00464084"/>
    <w:rsid w:val="00477251"/>
    <w:rsid w:val="00497C7E"/>
    <w:rsid w:val="004A2FC7"/>
    <w:rsid w:val="004B2853"/>
    <w:rsid w:val="004B3199"/>
    <w:rsid w:val="004C1298"/>
    <w:rsid w:val="004D1CCA"/>
    <w:rsid w:val="004F201B"/>
    <w:rsid w:val="0050290A"/>
    <w:rsid w:val="00505F81"/>
    <w:rsid w:val="0051521F"/>
    <w:rsid w:val="00531FE0"/>
    <w:rsid w:val="00545D42"/>
    <w:rsid w:val="00553AD8"/>
    <w:rsid w:val="00560E03"/>
    <w:rsid w:val="005815A1"/>
    <w:rsid w:val="00583CD5"/>
    <w:rsid w:val="005878D5"/>
    <w:rsid w:val="005A5095"/>
    <w:rsid w:val="005B08F1"/>
    <w:rsid w:val="005B1B00"/>
    <w:rsid w:val="005B1E0D"/>
    <w:rsid w:val="005B4ACA"/>
    <w:rsid w:val="005D312A"/>
    <w:rsid w:val="005D39C7"/>
    <w:rsid w:val="005E1FC5"/>
    <w:rsid w:val="00606548"/>
    <w:rsid w:val="00607A35"/>
    <w:rsid w:val="00611BB6"/>
    <w:rsid w:val="006120C9"/>
    <w:rsid w:val="00617397"/>
    <w:rsid w:val="00623CB0"/>
    <w:rsid w:val="0063199A"/>
    <w:rsid w:val="00645AE9"/>
    <w:rsid w:val="0064766F"/>
    <w:rsid w:val="0067126E"/>
    <w:rsid w:val="006716B2"/>
    <w:rsid w:val="00680C81"/>
    <w:rsid w:val="0068765E"/>
    <w:rsid w:val="00692E7D"/>
    <w:rsid w:val="00693B6C"/>
    <w:rsid w:val="006A569E"/>
    <w:rsid w:val="006E12D9"/>
    <w:rsid w:val="006E23BF"/>
    <w:rsid w:val="006E53A7"/>
    <w:rsid w:val="006F6F4D"/>
    <w:rsid w:val="00721998"/>
    <w:rsid w:val="0074095C"/>
    <w:rsid w:val="00740AE9"/>
    <w:rsid w:val="007B4EC9"/>
    <w:rsid w:val="007C050C"/>
    <w:rsid w:val="007C12A8"/>
    <w:rsid w:val="007C12DD"/>
    <w:rsid w:val="007F37E6"/>
    <w:rsid w:val="008101E6"/>
    <w:rsid w:val="0081627E"/>
    <w:rsid w:val="00817CA0"/>
    <w:rsid w:val="008357E0"/>
    <w:rsid w:val="00843D37"/>
    <w:rsid w:val="00853D25"/>
    <w:rsid w:val="008540C1"/>
    <w:rsid w:val="00870F40"/>
    <w:rsid w:val="00891A22"/>
    <w:rsid w:val="00897A87"/>
    <w:rsid w:val="008B0814"/>
    <w:rsid w:val="008B6C3C"/>
    <w:rsid w:val="008B77CA"/>
    <w:rsid w:val="008C08F4"/>
    <w:rsid w:val="008C1747"/>
    <w:rsid w:val="008C2413"/>
    <w:rsid w:val="008D1488"/>
    <w:rsid w:val="008F3EF9"/>
    <w:rsid w:val="00911503"/>
    <w:rsid w:val="00917C81"/>
    <w:rsid w:val="00925D7D"/>
    <w:rsid w:val="009314CE"/>
    <w:rsid w:val="00933F30"/>
    <w:rsid w:val="00950F4A"/>
    <w:rsid w:val="00954725"/>
    <w:rsid w:val="009605C2"/>
    <w:rsid w:val="00972CCA"/>
    <w:rsid w:val="00983D51"/>
    <w:rsid w:val="009901B6"/>
    <w:rsid w:val="00991CC7"/>
    <w:rsid w:val="009B5B28"/>
    <w:rsid w:val="009C0F1C"/>
    <w:rsid w:val="009C136B"/>
    <w:rsid w:val="009C23A3"/>
    <w:rsid w:val="009E7ECE"/>
    <w:rsid w:val="00A14ED7"/>
    <w:rsid w:val="00A14F9D"/>
    <w:rsid w:val="00A16256"/>
    <w:rsid w:val="00A30D56"/>
    <w:rsid w:val="00A5125A"/>
    <w:rsid w:val="00A66D08"/>
    <w:rsid w:val="00A70735"/>
    <w:rsid w:val="00A92969"/>
    <w:rsid w:val="00A950A1"/>
    <w:rsid w:val="00AA0597"/>
    <w:rsid w:val="00AA5F00"/>
    <w:rsid w:val="00AB188B"/>
    <w:rsid w:val="00AC0CF9"/>
    <w:rsid w:val="00AC59F4"/>
    <w:rsid w:val="00AE7FB7"/>
    <w:rsid w:val="00AF22DE"/>
    <w:rsid w:val="00B006A0"/>
    <w:rsid w:val="00B01089"/>
    <w:rsid w:val="00B01209"/>
    <w:rsid w:val="00B03C12"/>
    <w:rsid w:val="00B041E0"/>
    <w:rsid w:val="00B106C7"/>
    <w:rsid w:val="00B2027A"/>
    <w:rsid w:val="00B6141F"/>
    <w:rsid w:val="00B6272D"/>
    <w:rsid w:val="00B664CB"/>
    <w:rsid w:val="00B71794"/>
    <w:rsid w:val="00B73736"/>
    <w:rsid w:val="00BB36FB"/>
    <w:rsid w:val="00BC095A"/>
    <w:rsid w:val="00BE4E5B"/>
    <w:rsid w:val="00C11394"/>
    <w:rsid w:val="00C14C8F"/>
    <w:rsid w:val="00C16CD3"/>
    <w:rsid w:val="00C2741F"/>
    <w:rsid w:val="00C557BB"/>
    <w:rsid w:val="00C6180D"/>
    <w:rsid w:val="00C82054"/>
    <w:rsid w:val="00C91C3F"/>
    <w:rsid w:val="00CB22BA"/>
    <w:rsid w:val="00CB7F2B"/>
    <w:rsid w:val="00CE72B3"/>
    <w:rsid w:val="00CF0376"/>
    <w:rsid w:val="00CF1E02"/>
    <w:rsid w:val="00CF61D2"/>
    <w:rsid w:val="00CF7288"/>
    <w:rsid w:val="00D044AB"/>
    <w:rsid w:val="00D05454"/>
    <w:rsid w:val="00D1026C"/>
    <w:rsid w:val="00D1144C"/>
    <w:rsid w:val="00D1249F"/>
    <w:rsid w:val="00D17E21"/>
    <w:rsid w:val="00D333D3"/>
    <w:rsid w:val="00D33410"/>
    <w:rsid w:val="00D4382F"/>
    <w:rsid w:val="00D5008F"/>
    <w:rsid w:val="00D7155C"/>
    <w:rsid w:val="00D72976"/>
    <w:rsid w:val="00D75156"/>
    <w:rsid w:val="00D76E27"/>
    <w:rsid w:val="00D807D9"/>
    <w:rsid w:val="00D86868"/>
    <w:rsid w:val="00D8756C"/>
    <w:rsid w:val="00D91BE4"/>
    <w:rsid w:val="00DA115D"/>
    <w:rsid w:val="00DB3F60"/>
    <w:rsid w:val="00DC311C"/>
    <w:rsid w:val="00DC438D"/>
    <w:rsid w:val="00DD1A3C"/>
    <w:rsid w:val="00DD31F7"/>
    <w:rsid w:val="00DF3E42"/>
    <w:rsid w:val="00E126C6"/>
    <w:rsid w:val="00E24C9C"/>
    <w:rsid w:val="00E41130"/>
    <w:rsid w:val="00E86320"/>
    <w:rsid w:val="00E911FB"/>
    <w:rsid w:val="00E930D1"/>
    <w:rsid w:val="00E95970"/>
    <w:rsid w:val="00EA3C61"/>
    <w:rsid w:val="00EB06D7"/>
    <w:rsid w:val="00EB447B"/>
    <w:rsid w:val="00EC1BE4"/>
    <w:rsid w:val="00ED6E80"/>
    <w:rsid w:val="00EE47EC"/>
    <w:rsid w:val="00F06FEE"/>
    <w:rsid w:val="00F10862"/>
    <w:rsid w:val="00F127C2"/>
    <w:rsid w:val="00F152A2"/>
    <w:rsid w:val="00F1766B"/>
    <w:rsid w:val="00F27249"/>
    <w:rsid w:val="00F4462E"/>
    <w:rsid w:val="00F645A9"/>
    <w:rsid w:val="00F6642B"/>
    <w:rsid w:val="00FA2FB3"/>
    <w:rsid w:val="00FB3D0A"/>
    <w:rsid w:val="00FB7D84"/>
    <w:rsid w:val="00FD6F4C"/>
    <w:rsid w:val="00FE56FF"/>
    <w:rsid w:val="00FE78FC"/>
    <w:rsid w:val="00FF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D5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521F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0B4D31"/>
    <w:rPr>
      <w:rFonts w:cs="Times New Roman"/>
      <w:vertAlign w:val="superscript"/>
    </w:rPr>
  </w:style>
  <w:style w:type="paragraph" w:styleId="Bezodstpw">
    <w:name w:val="No Spacing"/>
    <w:uiPriority w:val="1"/>
    <w:qFormat/>
    <w:rsid w:val="000B4D3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D10C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10C8"/>
    <w:rPr>
      <w:color w:val="605E5C"/>
      <w:shd w:val="clear" w:color="auto" w:fill="E1DFDD"/>
    </w:rPr>
  </w:style>
  <w:style w:type="numbering" w:customStyle="1" w:styleId="WWNum8">
    <w:name w:val="WWNum8"/>
    <w:basedOn w:val="Bezlisty"/>
    <w:rsid w:val="005815A1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00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0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00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0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0C8"/>
    <w:rPr>
      <w:b/>
      <w:bCs/>
      <w:sz w:val="20"/>
      <w:szCs w:val="20"/>
    </w:rPr>
  </w:style>
  <w:style w:type="paragraph" w:customStyle="1" w:styleId="Normalny1">
    <w:name w:val="Normalny1"/>
    <w:rsid w:val="002F6533"/>
    <w:rPr>
      <w:rFonts w:ascii="Calibri" w:eastAsia="Calibri" w:hAnsi="Calibri" w:cs="Calibri"/>
      <w:color w:val="000000"/>
      <w:u w:color="00000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rsid w:val="00CF0376"/>
    <w:pPr>
      <w:autoSpaceDE w:val="0"/>
      <w:autoSpaceDN w:val="0"/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0376"/>
    <w:rPr>
      <w:rFonts w:ascii="Times New Roman" w:hAnsi="Times New Roman" w:cs="Times New Roman"/>
      <w:lang w:eastAsia="pl-PL"/>
    </w:rPr>
  </w:style>
  <w:style w:type="paragraph" w:customStyle="1" w:styleId="Nagwek11">
    <w:name w:val="Nagłówek 11"/>
    <w:basedOn w:val="Normalny"/>
    <w:uiPriority w:val="1"/>
    <w:rsid w:val="00CF0376"/>
    <w:pPr>
      <w:autoSpaceDE w:val="0"/>
      <w:autoSpaceDN w:val="0"/>
      <w:spacing w:after="0" w:line="240" w:lineRule="auto"/>
      <w:ind w:left="69"/>
    </w:pPr>
    <w:rPr>
      <w:rFonts w:ascii="Times New Roman" w:hAnsi="Times New Roman" w:cs="Times New Roman"/>
      <w:b/>
      <w:bCs/>
      <w:lang w:eastAsia="pl-PL"/>
    </w:rPr>
  </w:style>
  <w:style w:type="character" w:customStyle="1" w:styleId="hgkelc">
    <w:name w:val="hgkelc"/>
    <w:basedOn w:val="Domylnaczcionkaakapitu"/>
    <w:rsid w:val="005D39C7"/>
  </w:style>
  <w:style w:type="paragraph" w:customStyle="1" w:styleId="Default">
    <w:name w:val="Default"/>
    <w:rsid w:val="00D80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521F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0B4D31"/>
    <w:rPr>
      <w:rFonts w:cs="Times New Roman"/>
      <w:vertAlign w:val="superscript"/>
    </w:rPr>
  </w:style>
  <w:style w:type="paragraph" w:styleId="Bezodstpw">
    <w:name w:val="No Spacing"/>
    <w:uiPriority w:val="1"/>
    <w:qFormat/>
    <w:rsid w:val="000B4D3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D10C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10C8"/>
    <w:rPr>
      <w:color w:val="605E5C"/>
      <w:shd w:val="clear" w:color="auto" w:fill="E1DFDD"/>
    </w:rPr>
  </w:style>
  <w:style w:type="numbering" w:customStyle="1" w:styleId="WWNum8">
    <w:name w:val="WWNum8"/>
    <w:basedOn w:val="Bezlisty"/>
    <w:rsid w:val="005815A1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00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0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00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0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0C8"/>
    <w:rPr>
      <w:b/>
      <w:bCs/>
      <w:sz w:val="20"/>
      <w:szCs w:val="20"/>
    </w:rPr>
  </w:style>
  <w:style w:type="paragraph" w:customStyle="1" w:styleId="Normalny1">
    <w:name w:val="Normalny1"/>
    <w:rsid w:val="002F6533"/>
    <w:rPr>
      <w:rFonts w:ascii="Calibri" w:eastAsia="Calibri" w:hAnsi="Calibri" w:cs="Calibri"/>
      <w:color w:val="000000"/>
      <w:u w:color="00000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rsid w:val="00CF0376"/>
    <w:pPr>
      <w:autoSpaceDE w:val="0"/>
      <w:autoSpaceDN w:val="0"/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0376"/>
    <w:rPr>
      <w:rFonts w:ascii="Times New Roman" w:hAnsi="Times New Roman" w:cs="Times New Roman"/>
      <w:lang w:eastAsia="pl-PL"/>
    </w:rPr>
  </w:style>
  <w:style w:type="paragraph" w:customStyle="1" w:styleId="Nagwek11">
    <w:name w:val="Nagłówek 11"/>
    <w:basedOn w:val="Normalny"/>
    <w:uiPriority w:val="1"/>
    <w:rsid w:val="00CF0376"/>
    <w:pPr>
      <w:autoSpaceDE w:val="0"/>
      <w:autoSpaceDN w:val="0"/>
      <w:spacing w:after="0" w:line="240" w:lineRule="auto"/>
      <w:ind w:left="69"/>
    </w:pPr>
    <w:rPr>
      <w:rFonts w:ascii="Times New Roman" w:hAnsi="Times New Roman" w:cs="Times New Roman"/>
      <w:b/>
      <w:bCs/>
      <w:lang w:eastAsia="pl-PL"/>
    </w:rPr>
  </w:style>
  <w:style w:type="character" w:customStyle="1" w:styleId="hgkelc">
    <w:name w:val="hgkelc"/>
    <w:basedOn w:val="Domylnaczcionkaakapitu"/>
    <w:rsid w:val="005D39C7"/>
  </w:style>
  <w:style w:type="paragraph" w:customStyle="1" w:styleId="Default">
    <w:name w:val="Default"/>
    <w:rsid w:val="00D80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blind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A14F-C3F4-4DCB-8447-46AA9903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2134</Words>
  <Characters>12805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Ania</cp:lastModifiedBy>
  <cp:revision>11</cp:revision>
  <cp:lastPrinted>2024-06-28T13:27:00Z</cp:lastPrinted>
  <dcterms:created xsi:type="dcterms:W3CDTF">2024-07-16T18:00:00Z</dcterms:created>
  <dcterms:modified xsi:type="dcterms:W3CDTF">2024-07-17T10:37:00Z</dcterms:modified>
</cp:coreProperties>
</file>