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1C" w:rsidRDefault="002D2EA4">
      <w:r>
        <w:t>OPIS PRZEDMIOTU ZAMÓWIENIA</w:t>
      </w:r>
      <w:bookmarkStart w:id="0" w:name="_GoBack"/>
      <w:bookmarkEnd w:id="0"/>
    </w:p>
    <w:tbl>
      <w:tblPr>
        <w:tblStyle w:val="Tabela-Siatka"/>
        <w:tblW w:w="0" w:type="auto"/>
        <w:tblLook w:val="04A0" w:firstRow="1" w:lastRow="0" w:firstColumn="1" w:lastColumn="0" w:noHBand="0" w:noVBand="1"/>
      </w:tblPr>
      <w:tblGrid>
        <w:gridCol w:w="664"/>
        <w:gridCol w:w="1909"/>
        <w:gridCol w:w="4933"/>
        <w:gridCol w:w="1556"/>
      </w:tblGrid>
      <w:tr w:rsidR="002D2EA4" w:rsidRPr="002D2EA4" w:rsidTr="002D2EA4">
        <w:trPr>
          <w:trHeight w:val="880"/>
        </w:trPr>
        <w:tc>
          <w:tcPr>
            <w:tcW w:w="664" w:type="dxa"/>
            <w:tcBorders>
              <w:bottom w:val="single" w:sz="4" w:space="0" w:color="000000" w:themeColor="text1"/>
            </w:tcBorders>
          </w:tcPr>
          <w:p w:rsidR="002D2EA4" w:rsidRPr="002D2EA4" w:rsidRDefault="002D2EA4" w:rsidP="002D2EA4">
            <w:pPr>
              <w:spacing w:after="160" w:line="259" w:lineRule="auto"/>
              <w:rPr>
                <w:b/>
              </w:rPr>
            </w:pPr>
          </w:p>
          <w:p w:rsidR="002D2EA4" w:rsidRPr="002D2EA4" w:rsidRDefault="002D2EA4" w:rsidP="002D2EA4">
            <w:pPr>
              <w:spacing w:after="160" w:line="259" w:lineRule="auto"/>
              <w:rPr>
                <w:b/>
              </w:rPr>
            </w:pPr>
          </w:p>
          <w:p w:rsidR="002D2EA4" w:rsidRPr="002D2EA4" w:rsidRDefault="002D2EA4" w:rsidP="002D2EA4">
            <w:pPr>
              <w:spacing w:after="160" w:line="259" w:lineRule="auto"/>
              <w:rPr>
                <w:b/>
              </w:rPr>
            </w:pPr>
            <w:r w:rsidRPr="002D2EA4">
              <w:rPr>
                <w:b/>
              </w:rPr>
              <w:t>L.p</w:t>
            </w:r>
            <w:r>
              <w:rPr>
                <w:b/>
              </w:rPr>
              <w:t>.</w:t>
            </w:r>
          </w:p>
        </w:tc>
        <w:tc>
          <w:tcPr>
            <w:tcW w:w="1909" w:type="dxa"/>
            <w:tcBorders>
              <w:bottom w:val="single" w:sz="4" w:space="0" w:color="auto"/>
              <w:right w:val="single" w:sz="4" w:space="0" w:color="auto"/>
            </w:tcBorders>
          </w:tcPr>
          <w:p w:rsidR="002D2EA4" w:rsidRPr="002D2EA4" w:rsidRDefault="002D2EA4" w:rsidP="002D2EA4">
            <w:pPr>
              <w:spacing w:after="160" w:line="259" w:lineRule="auto"/>
              <w:rPr>
                <w:b/>
              </w:rPr>
            </w:pPr>
          </w:p>
        </w:tc>
        <w:tc>
          <w:tcPr>
            <w:tcW w:w="4933" w:type="dxa"/>
            <w:tcBorders>
              <w:left w:val="single" w:sz="4" w:space="0" w:color="auto"/>
              <w:bottom w:val="single" w:sz="4" w:space="0" w:color="auto"/>
              <w:right w:val="single" w:sz="4" w:space="0" w:color="auto"/>
            </w:tcBorders>
            <w:vAlign w:val="center"/>
          </w:tcPr>
          <w:p w:rsidR="002D2EA4" w:rsidRPr="002D2EA4" w:rsidRDefault="002D2EA4" w:rsidP="002D2EA4">
            <w:pPr>
              <w:spacing w:after="160" w:line="259" w:lineRule="auto"/>
              <w:rPr>
                <w:b/>
              </w:rPr>
            </w:pPr>
            <w:r w:rsidRPr="002D2EA4">
              <w:rPr>
                <w:b/>
              </w:rPr>
              <w:t>Parametry wymagane</w:t>
            </w:r>
          </w:p>
        </w:tc>
        <w:tc>
          <w:tcPr>
            <w:tcW w:w="1556" w:type="dxa"/>
            <w:tcBorders>
              <w:left w:val="single" w:sz="4" w:space="0" w:color="auto"/>
            </w:tcBorders>
          </w:tcPr>
          <w:p w:rsidR="002D2EA4" w:rsidRPr="002D2EA4" w:rsidRDefault="002D2EA4" w:rsidP="002D2EA4">
            <w:pPr>
              <w:spacing w:after="160" w:line="259" w:lineRule="auto"/>
              <w:rPr>
                <w:b/>
              </w:rPr>
            </w:pPr>
            <w:r w:rsidRPr="002D2EA4">
              <w:rPr>
                <w:b/>
              </w:rPr>
              <w:t xml:space="preserve">Parametry oferowane </w:t>
            </w:r>
            <w:r w:rsidRPr="002D2EA4">
              <w:rPr>
                <w:b/>
              </w:rPr>
              <w:br/>
              <w:t>(wpisać TAK/NIE lub oferowane parametry)</w:t>
            </w:r>
          </w:p>
        </w:tc>
      </w:tr>
      <w:tr w:rsidR="002D2EA4" w:rsidRPr="002D2EA4" w:rsidTr="002D2EA4">
        <w:trPr>
          <w:trHeight w:val="578"/>
        </w:trPr>
        <w:tc>
          <w:tcPr>
            <w:tcW w:w="664" w:type="dxa"/>
            <w:tcBorders>
              <w:bottom w:val="single" w:sz="4" w:space="0" w:color="000000" w:themeColor="text1"/>
              <w:right w:val="single" w:sz="4" w:space="0" w:color="auto"/>
            </w:tcBorders>
          </w:tcPr>
          <w:p w:rsidR="002D2EA4" w:rsidRPr="002D2EA4" w:rsidRDefault="002D2EA4" w:rsidP="002D2EA4">
            <w:pPr>
              <w:spacing w:after="160" w:line="259" w:lineRule="auto"/>
              <w:rPr>
                <w:b/>
              </w:rPr>
            </w:pPr>
            <w:r w:rsidRPr="002D2EA4">
              <w:rPr>
                <w:b/>
              </w:rPr>
              <w:t>1.</w:t>
            </w:r>
          </w:p>
        </w:tc>
        <w:tc>
          <w:tcPr>
            <w:tcW w:w="1909" w:type="dxa"/>
            <w:tcBorders>
              <w:left w:val="single" w:sz="4" w:space="0" w:color="auto"/>
              <w:bottom w:val="single" w:sz="4" w:space="0" w:color="auto"/>
              <w:right w:val="single" w:sz="4" w:space="0" w:color="auto"/>
            </w:tcBorders>
          </w:tcPr>
          <w:p w:rsidR="002D2EA4" w:rsidRDefault="002D2EA4" w:rsidP="002D2EA4">
            <w:pPr>
              <w:spacing w:after="160" w:line="259" w:lineRule="auto"/>
              <w:rPr>
                <w:b/>
              </w:rPr>
            </w:pPr>
          </w:p>
          <w:p w:rsidR="002D2EA4" w:rsidRDefault="002D2EA4" w:rsidP="002D2EA4"/>
          <w:p w:rsidR="002D2EA4" w:rsidRDefault="002D2EA4" w:rsidP="002D2EA4"/>
          <w:p w:rsidR="002D2EA4" w:rsidRPr="002D2EA4" w:rsidRDefault="002D2EA4" w:rsidP="002D2EA4">
            <w:pPr>
              <w:tabs>
                <w:tab w:val="left" w:pos="1311"/>
              </w:tabs>
            </w:pPr>
            <w:r>
              <w:tab/>
            </w:r>
          </w:p>
        </w:tc>
        <w:tc>
          <w:tcPr>
            <w:tcW w:w="4933" w:type="dxa"/>
            <w:tcBorders>
              <w:left w:val="single" w:sz="4" w:space="0" w:color="auto"/>
              <w:bottom w:val="single" w:sz="4" w:space="0" w:color="auto"/>
              <w:right w:val="single" w:sz="4" w:space="0" w:color="auto"/>
            </w:tcBorders>
            <w:vAlign w:val="center"/>
          </w:tcPr>
          <w:p w:rsidR="002D2EA4" w:rsidRPr="002D2EA4" w:rsidRDefault="002D2EA4" w:rsidP="002D2EA4">
            <w:pPr>
              <w:spacing w:after="160" w:line="259" w:lineRule="auto"/>
              <w:rPr>
                <w:b/>
              </w:rPr>
            </w:pPr>
          </w:p>
          <w:p w:rsidR="002D2EA4" w:rsidRPr="002D2EA4" w:rsidRDefault="002D2EA4" w:rsidP="002D2EA4">
            <w:pPr>
              <w:spacing w:after="160" w:line="259" w:lineRule="auto"/>
              <w:rPr>
                <w:b/>
              </w:rPr>
            </w:pPr>
            <w:r w:rsidRPr="002D2EA4">
              <w:rPr>
                <w:b/>
              </w:rPr>
              <w:t xml:space="preserve"> Wymagania Ogólne</w:t>
            </w:r>
          </w:p>
          <w:p w:rsidR="002D2EA4" w:rsidRPr="002D2EA4" w:rsidRDefault="002D2EA4" w:rsidP="002D2EA4">
            <w:pPr>
              <w:spacing w:after="160" w:line="259" w:lineRule="auto"/>
              <w:rPr>
                <w:b/>
              </w:rPr>
            </w:pPr>
          </w:p>
        </w:tc>
        <w:tc>
          <w:tcPr>
            <w:tcW w:w="1556" w:type="dxa"/>
            <w:tcBorders>
              <w:left w:val="single" w:sz="4" w:space="0" w:color="auto"/>
              <w:bottom w:val="single" w:sz="4" w:space="0" w:color="000000" w:themeColor="text1"/>
            </w:tcBorders>
          </w:tcPr>
          <w:p w:rsidR="002D2EA4" w:rsidRPr="002D2EA4" w:rsidRDefault="002D2EA4" w:rsidP="002D2EA4">
            <w:pPr>
              <w:spacing w:after="160" w:line="259" w:lineRule="auto"/>
              <w:rPr>
                <w:b/>
              </w:rPr>
            </w:pPr>
          </w:p>
        </w:tc>
      </w:tr>
      <w:tr w:rsidR="002D2EA4" w:rsidRPr="002D2EA4" w:rsidTr="002D2EA4">
        <w:tc>
          <w:tcPr>
            <w:tcW w:w="664" w:type="dxa"/>
            <w:tcBorders>
              <w:top w:val="nil"/>
            </w:tcBorders>
          </w:tcPr>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1.1</w:t>
            </w:r>
          </w:p>
        </w:tc>
        <w:tc>
          <w:tcPr>
            <w:tcW w:w="1909" w:type="dxa"/>
            <w:tcBorders>
              <w:top w:val="single" w:sz="4" w:space="0" w:color="auto"/>
            </w:tcBorders>
          </w:tcPr>
          <w:p w:rsidR="002D2EA4" w:rsidRPr="002D2EA4" w:rsidRDefault="002D2EA4" w:rsidP="002D2EA4">
            <w:pPr>
              <w:spacing w:after="160" w:line="259" w:lineRule="auto"/>
            </w:pPr>
            <w:r w:rsidRPr="002D2EA4">
              <w:t>Ilość miejsc</w:t>
            </w:r>
          </w:p>
        </w:tc>
        <w:tc>
          <w:tcPr>
            <w:tcW w:w="4933" w:type="dxa"/>
            <w:tcBorders>
              <w:top w:val="single" w:sz="4" w:space="0" w:color="auto"/>
            </w:tcBorders>
          </w:tcPr>
          <w:p w:rsidR="002D2EA4" w:rsidRPr="002D2EA4" w:rsidRDefault="002D2EA4" w:rsidP="002D2EA4">
            <w:pPr>
              <w:spacing w:after="160" w:line="259" w:lineRule="auto"/>
            </w:pPr>
            <w:r w:rsidRPr="002D2EA4">
              <w:t xml:space="preserve">Autobus kategorii M3 </w:t>
            </w:r>
          </w:p>
          <w:p w:rsidR="002D2EA4" w:rsidRPr="002D2EA4" w:rsidRDefault="002D2EA4" w:rsidP="002D2EA4">
            <w:pPr>
              <w:spacing w:after="160" w:line="259" w:lineRule="auto"/>
            </w:pPr>
            <w:r w:rsidRPr="002D2EA4">
              <w:t>Liczba miejsc  minimum 19+1</w:t>
            </w:r>
          </w:p>
          <w:p w:rsidR="002D2EA4" w:rsidRPr="002D2EA4" w:rsidRDefault="002D2EA4" w:rsidP="002D2EA4">
            <w:pPr>
              <w:spacing w:after="160" w:line="259" w:lineRule="auto"/>
            </w:pPr>
          </w:p>
          <w:p w:rsidR="002D2EA4" w:rsidRPr="002D2EA4" w:rsidRDefault="002D2EA4" w:rsidP="002D2EA4">
            <w:pPr>
              <w:spacing w:after="160" w:line="259" w:lineRule="auto"/>
            </w:pPr>
            <w:r w:rsidRPr="002D2EA4">
              <w:t>Autobus przystosowany do przewozu 1 osoby niepełnosprawnej, poruszającej się na wózku inwalidzkim w wariancie z osoba niepełnosprawna minimalna liczba miejsc to 16+1 + jedna osoba na wózku inwalidzkim.</w:t>
            </w:r>
          </w:p>
        </w:tc>
        <w:tc>
          <w:tcPr>
            <w:tcW w:w="1556" w:type="dxa"/>
            <w:tcBorders>
              <w:top w:val="nil"/>
            </w:tcBorders>
          </w:tcPr>
          <w:p w:rsidR="002D2EA4" w:rsidRPr="002D2EA4" w:rsidRDefault="002D2EA4" w:rsidP="002D2EA4">
            <w:pPr>
              <w:spacing w:after="160" w:line="259" w:lineRule="auto"/>
            </w:pPr>
          </w:p>
        </w:tc>
      </w:tr>
      <w:tr w:rsidR="002D2EA4" w:rsidRPr="002D2EA4" w:rsidTr="002D2EA4">
        <w:tc>
          <w:tcPr>
            <w:tcW w:w="664" w:type="dxa"/>
            <w:tcBorders>
              <w:top w:val="nil"/>
            </w:tcBorders>
          </w:tcPr>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1.2</w:t>
            </w:r>
          </w:p>
        </w:tc>
        <w:tc>
          <w:tcPr>
            <w:tcW w:w="1909" w:type="dxa"/>
            <w:tcBorders>
              <w:top w:val="nil"/>
            </w:tcBorders>
          </w:tcPr>
          <w:p w:rsidR="002D2EA4" w:rsidRPr="002D2EA4" w:rsidRDefault="002D2EA4" w:rsidP="002D2EA4">
            <w:pPr>
              <w:spacing w:after="160" w:line="259" w:lineRule="auto"/>
            </w:pPr>
            <w:r w:rsidRPr="002D2EA4">
              <w:t>Miejsce dla osoby niepełnosprawnej</w:t>
            </w:r>
          </w:p>
        </w:tc>
        <w:tc>
          <w:tcPr>
            <w:tcW w:w="4933" w:type="dxa"/>
            <w:tcBorders>
              <w:top w:val="single" w:sz="4" w:space="0" w:color="auto"/>
            </w:tcBorders>
          </w:tcPr>
          <w:p w:rsidR="002D2EA4" w:rsidRPr="002D2EA4" w:rsidRDefault="002D2EA4" w:rsidP="002D2EA4">
            <w:pPr>
              <w:spacing w:after="160" w:line="259" w:lineRule="auto"/>
            </w:pPr>
            <w:r w:rsidRPr="002D2EA4">
              <w:t>Stanowisko wózka inwalidzkiego wyposażenie:                                    Atestowane szyny podłogowe komplet, pasy  do mocowania wózka inwalidzkiego podczas jazdy komplet, pas bezpieczeństwa dla osoby na wózku inwalidzkim komplet, najazdy do obsługi osoby poruszającej się na wózku inwalidzkim komplet. Przystosowanie do przewozu osób niepełnosprawnych poruszających się na wózku inwalidzkim potwierdzone przeglądem technicznym na stacji diagnostycznej.</w:t>
            </w:r>
          </w:p>
        </w:tc>
        <w:tc>
          <w:tcPr>
            <w:tcW w:w="1556" w:type="dxa"/>
            <w:tcBorders>
              <w:top w:val="nil"/>
            </w:tcBorders>
          </w:tcPr>
          <w:p w:rsidR="002D2EA4" w:rsidRPr="002D2EA4" w:rsidRDefault="002D2EA4" w:rsidP="002D2EA4">
            <w:pPr>
              <w:spacing w:after="160" w:line="259" w:lineRule="auto"/>
            </w:pPr>
          </w:p>
        </w:tc>
      </w:tr>
      <w:tr w:rsidR="002D2EA4" w:rsidRPr="002D2EA4" w:rsidTr="003822F8">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1.3</w:t>
            </w:r>
          </w:p>
        </w:tc>
        <w:tc>
          <w:tcPr>
            <w:tcW w:w="1909" w:type="dxa"/>
          </w:tcPr>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Autobus</w:t>
            </w:r>
          </w:p>
        </w:tc>
        <w:tc>
          <w:tcPr>
            <w:tcW w:w="4933" w:type="dxa"/>
          </w:tcPr>
          <w:p w:rsidR="002D2EA4" w:rsidRPr="002D2EA4" w:rsidRDefault="002D2EA4" w:rsidP="002D2EA4">
            <w:pPr>
              <w:spacing w:after="160" w:line="259" w:lineRule="auto"/>
            </w:pPr>
            <w:r w:rsidRPr="002D2EA4">
              <w:t>Autobus wyprodukowany w 2023 rok</w:t>
            </w:r>
          </w:p>
          <w:p w:rsidR="002D2EA4" w:rsidRPr="002D2EA4" w:rsidRDefault="002D2EA4" w:rsidP="002D2EA4">
            <w:pPr>
              <w:spacing w:after="160" w:line="259" w:lineRule="auto"/>
            </w:pPr>
            <w:r w:rsidRPr="002D2EA4">
              <w:t xml:space="preserve">- pojazd bazowy wyprodukowany w 2023 </w:t>
            </w:r>
          </w:p>
        </w:tc>
        <w:tc>
          <w:tcPr>
            <w:tcW w:w="1556" w:type="dxa"/>
          </w:tcPr>
          <w:p w:rsidR="002D2EA4" w:rsidRPr="002D2EA4" w:rsidRDefault="002D2EA4" w:rsidP="002D2EA4">
            <w:pPr>
              <w:spacing w:after="160" w:line="259" w:lineRule="auto"/>
            </w:pPr>
          </w:p>
        </w:tc>
      </w:tr>
      <w:tr w:rsidR="002D2EA4" w:rsidRPr="002D2EA4" w:rsidTr="003822F8">
        <w:tc>
          <w:tcPr>
            <w:tcW w:w="664" w:type="dxa"/>
          </w:tcPr>
          <w:p w:rsidR="002D2EA4" w:rsidRPr="002D2EA4" w:rsidRDefault="002D2EA4" w:rsidP="002D2EA4">
            <w:pPr>
              <w:spacing w:after="160" w:line="259" w:lineRule="auto"/>
            </w:pPr>
            <w:r w:rsidRPr="002D2EA4">
              <w:t>1.4</w:t>
            </w:r>
          </w:p>
        </w:tc>
        <w:tc>
          <w:tcPr>
            <w:tcW w:w="1909" w:type="dxa"/>
          </w:tcPr>
          <w:p w:rsidR="002D2EA4" w:rsidRPr="002D2EA4" w:rsidRDefault="002D2EA4" w:rsidP="002D2EA4">
            <w:pPr>
              <w:spacing w:after="160" w:line="259" w:lineRule="auto"/>
            </w:pPr>
            <w:r w:rsidRPr="002D2EA4">
              <w:t>DMC</w:t>
            </w:r>
          </w:p>
        </w:tc>
        <w:tc>
          <w:tcPr>
            <w:tcW w:w="4933" w:type="dxa"/>
          </w:tcPr>
          <w:p w:rsidR="002D2EA4" w:rsidRPr="002D2EA4" w:rsidRDefault="002D2EA4" w:rsidP="002D2EA4">
            <w:pPr>
              <w:spacing w:after="160" w:line="259" w:lineRule="auto"/>
            </w:pPr>
            <w:r w:rsidRPr="002D2EA4">
              <w:t>Dopuszczalna masa całkowita pojazdu min 5800 kg</w:t>
            </w:r>
          </w:p>
        </w:tc>
        <w:tc>
          <w:tcPr>
            <w:tcW w:w="1556" w:type="dxa"/>
          </w:tcPr>
          <w:p w:rsidR="002D2EA4" w:rsidRPr="002D2EA4" w:rsidRDefault="002D2EA4" w:rsidP="002D2EA4">
            <w:pPr>
              <w:spacing w:after="160" w:line="259" w:lineRule="auto"/>
            </w:pPr>
          </w:p>
        </w:tc>
      </w:tr>
      <w:tr w:rsidR="002D2EA4" w:rsidRPr="002D2EA4" w:rsidTr="002D2EA4">
        <w:tc>
          <w:tcPr>
            <w:tcW w:w="664" w:type="dxa"/>
            <w:tcBorders>
              <w:bottom w:val="single" w:sz="4" w:space="0" w:color="000000" w:themeColor="text1"/>
            </w:tcBorders>
          </w:tcPr>
          <w:p w:rsidR="002D2EA4" w:rsidRPr="002D2EA4" w:rsidRDefault="002D2EA4" w:rsidP="002D2EA4">
            <w:pPr>
              <w:spacing w:after="160" w:line="259" w:lineRule="auto"/>
            </w:pPr>
            <w:r w:rsidRPr="002D2EA4">
              <w:t>1.5</w:t>
            </w:r>
          </w:p>
        </w:tc>
        <w:tc>
          <w:tcPr>
            <w:tcW w:w="1909" w:type="dxa"/>
            <w:tcBorders>
              <w:bottom w:val="single" w:sz="4" w:space="0" w:color="000000" w:themeColor="text1"/>
            </w:tcBorders>
          </w:tcPr>
          <w:p w:rsidR="002D2EA4" w:rsidRPr="002D2EA4" w:rsidRDefault="002D2EA4" w:rsidP="002D2EA4">
            <w:pPr>
              <w:spacing w:after="160" w:line="259" w:lineRule="auto"/>
            </w:pPr>
            <w:r w:rsidRPr="002D2EA4">
              <w:t>Kolor</w:t>
            </w:r>
          </w:p>
        </w:tc>
        <w:tc>
          <w:tcPr>
            <w:tcW w:w="4933" w:type="dxa"/>
            <w:tcBorders>
              <w:bottom w:val="single" w:sz="4" w:space="0" w:color="auto"/>
            </w:tcBorders>
          </w:tcPr>
          <w:p w:rsidR="002D2EA4" w:rsidRPr="002D2EA4" w:rsidRDefault="002D2EA4" w:rsidP="002D2EA4">
            <w:pPr>
              <w:spacing w:after="160" w:line="259" w:lineRule="auto"/>
            </w:pPr>
            <w:r w:rsidRPr="002D2EA4">
              <w:t>Kolor grafitowy, szary lub biały</w:t>
            </w:r>
          </w:p>
        </w:tc>
        <w:tc>
          <w:tcPr>
            <w:tcW w:w="1556" w:type="dxa"/>
          </w:tcPr>
          <w:p w:rsidR="002D2EA4" w:rsidRPr="002D2EA4" w:rsidRDefault="002D2EA4" w:rsidP="002D2EA4">
            <w:pPr>
              <w:spacing w:after="160" w:line="259" w:lineRule="auto"/>
            </w:pPr>
          </w:p>
        </w:tc>
      </w:tr>
      <w:tr w:rsidR="002D2EA4" w:rsidRPr="002D2EA4" w:rsidTr="002D2EA4">
        <w:tc>
          <w:tcPr>
            <w:tcW w:w="664" w:type="dxa"/>
            <w:tcBorders>
              <w:bottom w:val="single" w:sz="4" w:space="0" w:color="000000" w:themeColor="text1"/>
            </w:tcBorders>
          </w:tcPr>
          <w:p w:rsidR="002D2EA4" w:rsidRPr="002D2EA4" w:rsidRDefault="002D2EA4" w:rsidP="002D2EA4">
            <w:pPr>
              <w:spacing w:after="160" w:line="259" w:lineRule="auto"/>
            </w:pPr>
            <w:r w:rsidRPr="002D2EA4">
              <w:t>1.6</w:t>
            </w:r>
          </w:p>
        </w:tc>
        <w:tc>
          <w:tcPr>
            <w:tcW w:w="1909" w:type="dxa"/>
            <w:tcBorders>
              <w:bottom w:val="single" w:sz="4" w:space="0" w:color="000000" w:themeColor="text1"/>
            </w:tcBorders>
          </w:tcPr>
          <w:p w:rsidR="002D2EA4" w:rsidRPr="002D2EA4" w:rsidRDefault="002D2EA4" w:rsidP="002D2EA4">
            <w:pPr>
              <w:spacing w:after="160" w:line="259" w:lineRule="auto"/>
            </w:pPr>
            <w:r w:rsidRPr="002D2EA4">
              <w:t>Karoseria</w:t>
            </w:r>
          </w:p>
        </w:tc>
        <w:tc>
          <w:tcPr>
            <w:tcW w:w="4933" w:type="dxa"/>
            <w:tcBorders>
              <w:bottom w:val="single" w:sz="4" w:space="0" w:color="auto"/>
            </w:tcBorders>
          </w:tcPr>
          <w:p w:rsidR="002D2EA4" w:rsidRPr="002D2EA4" w:rsidRDefault="002D2EA4" w:rsidP="002D2EA4">
            <w:pPr>
              <w:spacing w:after="160" w:line="259" w:lineRule="auto"/>
            </w:pPr>
            <w:r w:rsidRPr="002D2EA4">
              <w:t xml:space="preserve">Zamawiający nie dopuszcza ingerencji w nadwozie i rozstaw osi pojazdu bazowego (cięcie, spawanie, </w:t>
            </w:r>
            <w:r w:rsidRPr="002D2EA4">
              <w:lastRenderedPageBreak/>
              <w:t>wydłużanie) wyjątek stanowi obszar szyb autobusu, obszar pogłębionego bagażnika i drzwi wejściowe dla pasażerów.</w:t>
            </w:r>
          </w:p>
        </w:tc>
        <w:tc>
          <w:tcPr>
            <w:tcW w:w="1556" w:type="dxa"/>
          </w:tcPr>
          <w:p w:rsidR="002D2EA4" w:rsidRPr="002D2EA4" w:rsidRDefault="002D2EA4" w:rsidP="002D2EA4">
            <w:pPr>
              <w:spacing w:after="160" w:line="259" w:lineRule="auto"/>
            </w:pPr>
          </w:p>
        </w:tc>
      </w:tr>
      <w:tr w:rsidR="002D2EA4" w:rsidRPr="002D2EA4" w:rsidTr="002D2EA4">
        <w:trPr>
          <w:trHeight w:val="660"/>
        </w:trPr>
        <w:tc>
          <w:tcPr>
            <w:tcW w:w="664" w:type="dxa"/>
            <w:tcBorders>
              <w:right w:val="single" w:sz="4" w:space="0" w:color="auto"/>
            </w:tcBorders>
          </w:tcPr>
          <w:p w:rsidR="002D2EA4" w:rsidRPr="002D2EA4" w:rsidRDefault="002D2EA4" w:rsidP="002D2EA4">
            <w:pPr>
              <w:spacing w:after="160" w:line="259" w:lineRule="auto"/>
              <w:rPr>
                <w:b/>
                <w:bCs/>
              </w:rPr>
            </w:pPr>
          </w:p>
          <w:p w:rsidR="002D2EA4" w:rsidRPr="002D2EA4" w:rsidRDefault="002D2EA4" w:rsidP="002D2EA4">
            <w:pPr>
              <w:spacing w:after="160" w:line="259" w:lineRule="auto"/>
              <w:rPr>
                <w:b/>
                <w:bCs/>
              </w:rPr>
            </w:pPr>
            <w:r w:rsidRPr="002D2EA4">
              <w:rPr>
                <w:b/>
                <w:bCs/>
              </w:rPr>
              <w:t>2.</w:t>
            </w:r>
          </w:p>
        </w:tc>
        <w:tc>
          <w:tcPr>
            <w:tcW w:w="1909" w:type="dxa"/>
            <w:tcBorders>
              <w:left w:val="single" w:sz="4" w:space="0" w:color="auto"/>
              <w:right w:val="single" w:sz="4" w:space="0" w:color="auto"/>
            </w:tcBorders>
          </w:tcPr>
          <w:p w:rsidR="002D2EA4" w:rsidRPr="002D2EA4" w:rsidRDefault="002D2EA4" w:rsidP="002D2EA4">
            <w:pPr>
              <w:spacing w:after="160" w:line="259" w:lineRule="auto"/>
            </w:pPr>
          </w:p>
        </w:tc>
        <w:tc>
          <w:tcPr>
            <w:tcW w:w="4933" w:type="dxa"/>
            <w:tcBorders>
              <w:left w:val="single" w:sz="4" w:space="0" w:color="auto"/>
              <w:right w:val="single" w:sz="4" w:space="0" w:color="auto"/>
            </w:tcBorders>
          </w:tcPr>
          <w:p w:rsidR="002D2EA4" w:rsidRPr="002D2EA4" w:rsidRDefault="002D2EA4" w:rsidP="002D2EA4">
            <w:pPr>
              <w:spacing w:after="160" w:line="259" w:lineRule="auto"/>
            </w:pPr>
          </w:p>
          <w:p w:rsidR="002D2EA4" w:rsidRPr="002D2EA4" w:rsidRDefault="002D2EA4" w:rsidP="002D2EA4">
            <w:pPr>
              <w:spacing w:after="160" w:line="259" w:lineRule="auto"/>
              <w:rPr>
                <w:b/>
                <w:bCs/>
              </w:rPr>
            </w:pPr>
            <w:r w:rsidRPr="002D2EA4">
              <w:rPr>
                <w:b/>
                <w:bCs/>
              </w:rPr>
              <w:t>Silnik i skrzynia biegów</w:t>
            </w:r>
          </w:p>
          <w:p w:rsidR="002D2EA4" w:rsidRPr="002D2EA4" w:rsidRDefault="002D2EA4" w:rsidP="002D2EA4">
            <w:pPr>
              <w:spacing w:after="160" w:line="259" w:lineRule="auto"/>
            </w:pPr>
          </w:p>
        </w:tc>
        <w:tc>
          <w:tcPr>
            <w:tcW w:w="1556" w:type="dxa"/>
            <w:tcBorders>
              <w:left w:val="single" w:sz="4" w:space="0" w:color="auto"/>
            </w:tcBorders>
          </w:tcPr>
          <w:p w:rsidR="002D2EA4" w:rsidRPr="002D2EA4" w:rsidRDefault="002D2EA4" w:rsidP="002D2EA4">
            <w:pPr>
              <w:spacing w:after="160" w:line="259" w:lineRule="auto"/>
            </w:pPr>
          </w:p>
        </w:tc>
      </w:tr>
      <w:tr w:rsidR="002D2EA4" w:rsidRPr="002D2EA4" w:rsidTr="003822F8">
        <w:tc>
          <w:tcPr>
            <w:tcW w:w="664" w:type="dxa"/>
          </w:tcPr>
          <w:p w:rsidR="002D2EA4" w:rsidRPr="002D2EA4" w:rsidRDefault="002D2EA4" w:rsidP="002D2EA4">
            <w:pPr>
              <w:spacing w:after="160" w:line="259" w:lineRule="auto"/>
            </w:pPr>
            <w:r w:rsidRPr="002D2EA4">
              <w:t>2.1</w:t>
            </w:r>
          </w:p>
        </w:tc>
        <w:tc>
          <w:tcPr>
            <w:tcW w:w="1909" w:type="dxa"/>
          </w:tcPr>
          <w:p w:rsidR="002D2EA4" w:rsidRPr="002D2EA4" w:rsidRDefault="002D2EA4" w:rsidP="002D2EA4">
            <w:pPr>
              <w:spacing w:after="160" w:line="259" w:lineRule="auto"/>
            </w:pPr>
            <w:r w:rsidRPr="002D2EA4">
              <w:t>Typ silnika</w:t>
            </w:r>
          </w:p>
        </w:tc>
        <w:tc>
          <w:tcPr>
            <w:tcW w:w="4933" w:type="dxa"/>
          </w:tcPr>
          <w:p w:rsidR="002D2EA4" w:rsidRPr="002D2EA4" w:rsidRDefault="002D2EA4" w:rsidP="002D2EA4">
            <w:pPr>
              <w:spacing w:after="160" w:line="259" w:lineRule="auto"/>
            </w:pPr>
            <w:r w:rsidRPr="002D2EA4">
              <w:t>Silnik diesla o pojemności minimum 1950 cm</w:t>
            </w:r>
            <w:r w:rsidRPr="002D2EA4">
              <w:rPr>
                <w:vertAlign w:val="superscript"/>
              </w:rPr>
              <w:t>3</w:t>
            </w:r>
          </w:p>
        </w:tc>
        <w:tc>
          <w:tcPr>
            <w:tcW w:w="1556" w:type="dxa"/>
          </w:tcPr>
          <w:p w:rsidR="002D2EA4" w:rsidRPr="002D2EA4" w:rsidRDefault="002D2EA4" w:rsidP="002D2EA4">
            <w:pPr>
              <w:spacing w:after="160" w:line="259" w:lineRule="auto"/>
            </w:pPr>
          </w:p>
        </w:tc>
      </w:tr>
      <w:tr w:rsidR="002D2EA4" w:rsidRPr="002D2EA4" w:rsidTr="003822F8">
        <w:tc>
          <w:tcPr>
            <w:tcW w:w="664" w:type="dxa"/>
          </w:tcPr>
          <w:p w:rsidR="002D2EA4" w:rsidRPr="002D2EA4" w:rsidRDefault="002D2EA4" w:rsidP="002D2EA4">
            <w:pPr>
              <w:spacing w:after="160" w:line="259" w:lineRule="auto"/>
            </w:pPr>
            <w:r w:rsidRPr="002D2EA4">
              <w:t>2.2</w:t>
            </w:r>
          </w:p>
        </w:tc>
        <w:tc>
          <w:tcPr>
            <w:tcW w:w="1909" w:type="dxa"/>
          </w:tcPr>
          <w:p w:rsidR="002D2EA4" w:rsidRPr="002D2EA4" w:rsidRDefault="002D2EA4" w:rsidP="002D2EA4">
            <w:pPr>
              <w:spacing w:after="160" w:line="259" w:lineRule="auto"/>
            </w:pPr>
            <w:r w:rsidRPr="002D2EA4">
              <w:t>Moc silnika</w:t>
            </w:r>
          </w:p>
        </w:tc>
        <w:tc>
          <w:tcPr>
            <w:tcW w:w="4933" w:type="dxa"/>
          </w:tcPr>
          <w:p w:rsidR="002D2EA4" w:rsidRPr="002D2EA4" w:rsidRDefault="002D2EA4" w:rsidP="002D2EA4">
            <w:pPr>
              <w:spacing w:after="160" w:line="259" w:lineRule="auto"/>
            </w:pPr>
            <w:r w:rsidRPr="002D2EA4">
              <w:t>Moc silnika min 190 KM</w:t>
            </w:r>
          </w:p>
        </w:tc>
        <w:tc>
          <w:tcPr>
            <w:tcW w:w="1556" w:type="dxa"/>
          </w:tcPr>
          <w:p w:rsidR="002D2EA4" w:rsidRPr="002D2EA4" w:rsidRDefault="002D2EA4" w:rsidP="002D2EA4">
            <w:pPr>
              <w:spacing w:after="160" w:line="259" w:lineRule="auto"/>
            </w:pPr>
          </w:p>
        </w:tc>
      </w:tr>
      <w:tr w:rsidR="002D2EA4" w:rsidRPr="002D2EA4" w:rsidTr="003822F8">
        <w:tc>
          <w:tcPr>
            <w:tcW w:w="664" w:type="dxa"/>
          </w:tcPr>
          <w:p w:rsidR="002D2EA4" w:rsidRPr="002D2EA4" w:rsidRDefault="002D2EA4" w:rsidP="002D2EA4">
            <w:pPr>
              <w:spacing w:after="160" w:line="259" w:lineRule="auto"/>
            </w:pPr>
            <w:r w:rsidRPr="002D2EA4">
              <w:t>2.3</w:t>
            </w:r>
          </w:p>
        </w:tc>
        <w:tc>
          <w:tcPr>
            <w:tcW w:w="1909" w:type="dxa"/>
          </w:tcPr>
          <w:p w:rsidR="002D2EA4" w:rsidRPr="002D2EA4" w:rsidRDefault="002D2EA4" w:rsidP="002D2EA4">
            <w:pPr>
              <w:spacing w:after="160" w:line="259" w:lineRule="auto"/>
            </w:pPr>
            <w:r w:rsidRPr="002D2EA4">
              <w:t>Norma emisji spalin</w:t>
            </w:r>
          </w:p>
        </w:tc>
        <w:tc>
          <w:tcPr>
            <w:tcW w:w="4933" w:type="dxa"/>
          </w:tcPr>
          <w:p w:rsidR="002D2EA4" w:rsidRPr="002D2EA4" w:rsidRDefault="002D2EA4" w:rsidP="002D2EA4">
            <w:pPr>
              <w:spacing w:after="160" w:line="259" w:lineRule="auto"/>
            </w:pPr>
            <w:r w:rsidRPr="002D2EA4">
              <w:t>Norma emisji spalin min EURO VI e</w:t>
            </w:r>
          </w:p>
        </w:tc>
        <w:tc>
          <w:tcPr>
            <w:tcW w:w="1556" w:type="dxa"/>
          </w:tcPr>
          <w:p w:rsidR="002D2EA4" w:rsidRPr="002D2EA4" w:rsidRDefault="002D2EA4" w:rsidP="002D2EA4">
            <w:pPr>
              <w:spacing w:after="160" w:line="259" w:lineRule="auto"/>
            </w:pPr>
          </w:p>
        </w:tc>
      </w:tr>
      <w:tr w:rsidR="002D2EA4" w:rsidRPr="002D2EA4" w:rsidTr="003822F8">
        <w:tc>
          <w:tcPr>
            <w:tcW w:w="664" w:type="dxa"/>
          </w:tcPr>
          <w:p w:rsidR="002D2EA4" w:rsidRPr="002D2EA4" w:rsidRDefault="002D2EA4" w:rsidP="002D2EA4">
            <w:pPr>
              <w:spacing w:after="160" w:line="259" w:lineRule="auto"/>
            </w:pPr>
            <w:r w:rsidRPr="002D2EA4">
              <w:t>2.4</w:t>
            </w:r>
          </w:p>
        </w:tc>
        <w:tc>
          <w:tcPr>
            <w:tcW w:w="1909" w:type="dxa"/>
          </w:tcPr>
          <w:p w:rsidR="002D2EA4" w:rsidRPr="002D2EA4" w:rsidRDefault="002D2EA4" w:rsidP="002D2EA4">
            <w:pPr>
              <w:spacing w:after="160" w:line="259" w:lineRule="auto"/>
            </w:pPr>
            <w:r w:rsidRPr="002D2EA4">
              <w:t>Skrzynia biegów</w:t>
            </w:r>
          </w:p>
        </w:tc>
        <w:tc>
          <w:tcPr>
            <w:tcW w:w="4933" w:type="dxa"/>
          </w:tcPr>
          <w:p w:rsidR="002D2EA4" w:rsidRPr="002D2EA4" w:rsidRDefault="002D2EA4" w:rsidP="002D2EA4">
            <w:pPr>
              <w:spacing w:after="160" w:line="259" w:lineRule="auto"/>
            </w:pPr>
            <w:r w:rsidRPr="002D2EA4">
              <w:t xml:space="preserve">Automatyczna skrzynia biegów min 7 stopniowa </w:t>
            </w:r>
          </w:p>
        </w:tc>
        <w:tc>
          <w:tcPr>
            <w:tcW w:w="1556" w:type="dxa"/>
          </w:tcPr>
          <w:p w:rsidR="002D2EA4" w:rsidRPr="002D2EA4" w:rsidRDefault="002D2EA4" w:rsidP="002D2EA4">
            <w:pPr>
              <w:spacing w:after="160" w:line="259" w:lineRule="auto"/>
            </w:pPr>
          </w:p>
        </w:tc>
      </w:tr>
      <w:tr w:rsidR="002D2EA4" w:rsidRPr="002D2EA4" w:rsidTr="002D2EA4">
        <w:trPr>
          <w:trHeight w:val="20"/>
        </w:trPr>
        <w:tc>
          <w:tcPr>
            <w:tcW w:w="664" w:type="dxa"/>
          </w:tcPr>
          <w:p w:rsidR="002D2EA4" w:rsidRPr="002D2EA4" w:rsidRDefault="002D2EA4" w:rsidP="002D2EA4">
            <w:pPr>
              <w:spacing w:after="160" w:line="259" w:lineRule="auto"/>
            </w:pPr>
            <w:r w:rsidRPr="002D2EA4">
              <w:t>2.5</w:t>
            </w:r>
          </w:p>
        </w:tc>
        <w:tc>
          <w:tcPr>
            <w:tcW w:w="1909" w:type="dxa"/>
            <w:tcBorders>
              <w:bottom w:val="single" w:sz="4" w:space="0" w:color="000000" w:themeColor="text1"/>
            </w:tcBorders>
          </w:tcPr>
          <w:p w:rsidR="002D2EA4" w:rsidRPr="002D2EA4" w:rsidRDefault="002D2EA4" w:rsidP="002D2EA4">
            <w:pPr>
              <w:spacing w:after="160" w:line="259" w:lineRule="auto"/>
            </w:pPr>
            <w:r w:rsidRPr="002D2EA4">
              <w:t>Zbiornik paliwa</w:t>
            </w:r>
          </w:p>
        </w:tc>
        <w:tc>
          <w:tcPr>
            <w:tcW w:w="4933" w:type="dxa"/>
            <w:tcBorders>
              <w:bottom w:val="single" w:sz="4" w:space="0" w:color="auto"/>
            </w:tcBorders>
          </w:tcPr>
          <w:p w:rsidR="002D2EA4" w:rsidRPr="002D2EA4" w:rsidRDefault="002D2EA4" w:rsidP="002D2EA4">
            <w:pPr>
              <w:spacing w:after="160" w:line="259" w:lineRule="auto"/>
            </w:pPr>
            <w:r w:rsidRPr="002D2EA4">
              <w:t>Zbiornik paliwa min. 90 l z podłączeniem do ogrzewania dodatkowego.</w:t>
            </w:r>
          </w:p>
        </w:tc>
        <w:tc>
          <w:tcPr>
            <w:tcW w:w="1556" w:type="dxa"/>
          </w:tcPr>
          <w:p w:rsidR="002D2EA4" w:rsidRPr="002D2EA4" w:rsidRDefault="002D2EA4" w:rsidP="002D2EA4">
            <w:pPr>
              <w:spacing w:after="160" w:line="259" w:lineRule="auto"/>
            </w:pPr>
          </w:p>
        </w:tc>
      </w:tr>
      <w:tr w:rsidR="002D2EA4" w:rsidRPr="002D2EA4" w:rsidTr="002D2EA4">
        <w:trPr>
          <w:trHeight w:val="20"/>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rPr>
                <w:b/>
                <w:bCs/>
              </w:rPr>
            </w:pPr>
            <w:r w:rsidRPr="002D2EA4">
              <w:rPr>
                <w:b/>
                <w:bCs/>
              </w:rPr>
              <w:t>3.</w:t>
            </w:r>
          </w:p>
        </w:tc>
        <w:tc>
          <w:tcPr>
            <w:tcW w:w="1909" w:type="dxa"/>
            <w:tcBorders>
              <w:right w:val="single" w:sz="4" w:space="0" w:color="auto"/>
            </w:tcBorders>
          </w:tcPr>
          <w:p w:rsidR="002D2EA4" w:rsidRPr="002D2EA4" w:rsidRDefault="002D2EA4" w:rsidP="002D2EA4">
            <w:pPr>
              <w:spacing w:after="160" w:line="259" w:lineRule="auto"/>
            </w:pPr>
          </w:p>
        </w:tc>
        <w:tc>
          <w:tcPr>
            <w:tcW w:w="4933" w:type="dxa"/>
            <w:tcBorders>
              <w:left w:val="single" w:sz="4" w:space="0" w:color="auto"/>
              <w:right w:val="single" w:sz="4" w:space="0" w:color="auto"/>
            </w:tcBorders>
          </w:tcPr>
          <w:p w:rsidR="002D2EA4" w:rsidRPr="002D2EA4" w:rsidRDefault="002D2EA4" w:rsidP="002D2EA4">
            <w:pPr>
              <w:spacing w:after="160" w:line="259" w:lineRule="auto"/>
              <w:rPr>
                <w:b/>
                <w:bCs/>
              </w:rPr>
            </w:pPr>
          </w:p>
          <w:p w:rsidR="002D2EA4" w:rsidRPr="002D2EA4" w:rsidRDefault="002D2EA4" w:rsidP="002D2EA4">
            <w:pPr>
              <w:spacing w:after="160" w:line="259" w:lineRule="auto"/>
              <w:rPr>
                <w:b/>
                <w:bCs/>
              </w:rPr>
            </w:pPr>
            <w:r w:rsidRPr="002D2EA4">
              <w:rPr>
                <w:b/>
                <w:bCs/>
              </w:rPr>
              <w:t>Nadwozie</w:t>
            </w:r>
          </w:p>
          <w:p w:rsidR="002D2EA4" w:rsidRPr="002D2EA4" w:rsidRDefault="002D2EA4" w:rsidP="002D2EA4">
            <w:pPr>
              <w:spacing w:after="160" w:line="259" w:lineRule="auto"/>
              <w:rPr>
                <w:b/>
                <w:bCs/>
              </w:rPr>
            </w:pPr>
          </w:p>
        </w:tc>
        <w:tc>
          <w:tcPr>
            <w:tcW w:w="1556" w:type="dxa"/>
            <w:tcBorders>
              <w:left w:val="single" w:sz="4" w:space="0" w:color="auto"/>
            </w:tcBorders>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3.1</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Długość autobusu minimum 7300 mm</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3.2</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Rozstaw osi minimum 4300 mm</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3.3</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Oś tylna wyposażona w koła bliźniacze </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3.4</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Hak holowniczy</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r w:rsidRPr="002D2EA4">
              <w:t>3.5</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Wejście główne do autobusu drzwiami umieszczonymi z prawej strony w kabinie kierowcy. Wejście wyposażone w dwa obniżone stopnie ułatwiające komunikację. Oświetlenie LED na stopniach</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3.6</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Wysokość maksymalna autobusu 3000 mm</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r w:rsidRPr="002D2EA4">
              <w:t>3.7</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Szyby podwójne termoizolacyjne ciemne.</w:t>
            </w:r>
          </w:p>
          <w:p w:rsidR="002D2EA4" w:rsidRPr="002D2EA4" w:rsidRDefault="002D2EA4" w:rsidP="002D2EA4">
            <w:pPr>
              <w:spacing w:after="160" w:line="259" w:lineRule="auto"/>
            </w:pPr>
            <w:r w:rsidRPr="002D2EA4">
              <w:t>Szyby w kabinie kierowcy otwierane elektrycznie.</w:t>
            </w:r>
          </w:p>
          <w:p w:rsidR="002D2EA4" w:rsidRPr="002D2EA4" w:rsidRDefault="002D2EA4" w:rsidP="002D2EA4">
            <w:pPr>
              <w:spacing w:after="160" w:line="259" w:lineRule="auto"/>
            </w:pPr>
            <w:r w:rsidRPr="002D2EA4">
              <w:t>Szyba przednia ogrzewana elektrycznie</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3.8</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Okno dachowe uchylne pełniące role wyjścia ewakuacyjnego</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3.9</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Światła obrysowe na dachu pojazdu przód/tył</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lastRenderedPageBreak/>
              <w:t>3.10</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Światła przeciwmgielne z funkcją doświetlania zakrętów</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3.11</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Autobus wyposażony w drzwi przesuwne usytuowane w przedniej części autobusu strona prawa. Drzwi otwierane ręcznie ( służące do wnoszenia osób niepełnosprawnych intelektualnie i ruchowo) nie będące wejściem głównym do autobusu.</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3.12</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Drzwi tylne otwierane pod kątem 270 stopni</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3.13</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Bagażnik za tylnym rzędem foteli obniżony poniżej poziomu podłogi. Pojemność bagażnika minimum 1,2 metra sześciennego.</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3.14</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Podniesiona podłoga od połowy autobusu. </w:t>
            </w:r>
          </w:p>
          <w:p w:rsidR="002D2EA4" w:rsidRPr="002D2EA4" w:rsidRDefault="002D2EA4" w:rsidP="002D2EA4">
            <w:pPr>
              <w:spacing w:after="160" w:line="259" w:lineRule="auto"/>
            </w:pPr>
            <w:r w:rsidRPr="002D2EA4">
              <w:t>( trzeci rząd foteli podniesiony do góry tak żeby nadkola były schowanie w podłodze pod fotelami) Płaska podłoga pod fotelami nadkola niewidoczne. Obniżone przejście. Listwy kontrastowe na każdym uskoku podłogi.</w:t>
            </w:r>
          </w:p>
        </w:tc>
        <w:tc>
          <w:tcPr>
            <w:tcW w:w="1556" w:type="dxa"/>
          </w:tcPr>
          <w:p w:rsidR="002D2EA4" w:rsidRPr="002D2EA4" w:rsidRDefault="002D2EA4" w:rsidP="002D2EA4">
            <w:pPr>
              <w:spacing w:after="160" w:line="259" w:lineRule="auto"/>
            </w:pPr>
          </w:p>
        </w:tc>
      </w:tr>
      <w:tr w:rsidR="002D2EA4" w:rsidRPr="002D2EA4" w:rsidTr="002D2EA4">
        <w:trPr>
          <w:trHeight w:val="20"/>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rPr>
                <w:b/>
                <w:bCs/>
              </w:rPr>
            </w:pPr>
            <w:r w:rsidRPr="002D2EA4">
              <w:rPr>
                <w:b/>
                <w:bCs/>
              </w:rPr>
              <w:t>4.</w:t>
            </w:r>
          </w:p>
        </w:tc>
        <w:tc>
          <w:tcPr>
            <w:tcW w:w="1909" w:type="dxa"/>
            <w:tcBorders>
              <w:right w:val="single" w:sz="4" w:space="0" w:color="auto"/>
            </w:tcBorders>
          </w:tcPr>
          <w:p w:rsidR="002D2EA4" w:rsidRPr="002D2EA4" w:rsidRDefault="002D2EA4" w:rsidP="002D2EA4">
            <w:pPr>
              <w:spacing w:after="160" w:line="259" w:lineRule="auto"/>
            </w:pPr>
          </w:p>
        </w:tc>
        <w:tc>
          <w:tcPr>
            <w:tcW w:w="4933" w:type="dxa"/>
            <w:tcBorders>
              <w:left w:val="single" w:sz="4" w:space="0" w:color="auto"/>
              <w:right w:val="single" w:sz="4" w:space="0" w:color="auto"/>
            </w:tcBorders>
          </w:tcPr>
          <w:p w:rsidR="002D2EA4" w:rsidRPr="002D2EA4" w:rsidRDefault="002D2EA4" w:rsidP="002D2EA4">
            <w:pPr>
              <w:spacing w:after="160" w:line="259" w:lineRule="auto"/>
              <w:rPr>
                <w:b/>
                <w:bCs/>
              </w:rPr>
            </w:pPr>
          </w:p>
          <w:p w:rsidR="002D2EA4" w:rsidRPr="002D2EA4" w:rsidRDefault="002D2EA4" w:rsidP="002D2EA4">
            <w:pPr>
              <w:spacing w:after="160" w:line="259" w:lineRule="auto"/>
              <w:rPr>
                <w:b/>
                <w:bCs/>
              </w:rPr>
            </w:pPr>
            <w:r w:rsidRPr="002D2EA4">
              <w:rPr>
                <w:b/>
                <w:bCs/>
              </w:rPr>
              <w:t>Systemy</w:t>
            </w:r>
          </w:p>
          <w:p w:rsidR="002D2EA4" w:rsidRPr="002D2EA4" w:rsidRDefault="002D2EA4" w:rsidP="002D2EA4">
            <w:pPr>
              <w:spacing w:after="160" w:line="259" w:lineRule="auto"/>
              <w:rPr>
                <w:b/>
                <w:bCs/>
              </w:rPr>
            </w:pPr>
          </w:p>
        </w:tc>
        <w:tc>
          <w:tcPr>
            <w:tcW w:w="1556" w:type="dxa"/>
            <w:tcBorders>
              <w:left w:val="single" w:sz="4" w:space="0" w:color="auto"/>
            </w:tcBorders>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4.1</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rPr>
                <w:b/>
                <w:bCs/>
              </w:rPr>
            </w:pPr>
            <w:r w:rsidRPr="002D2EA4">
              <w:t>Tachograf cyfrowy</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4.2</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Wspomaganie układu kierowania</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4.3</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Kierownica regulowana w dwóch płaszczyznach</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4.4</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Immobiliser</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4.5</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Tempomat</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4.6</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Centralny zamek z pilotem</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4.7</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Bez systemu start - stop</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4.8</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Hamulec postojowy ( uruchamiany manualnie za pomocą dźwigni )</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4.9</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Dwa kluczyki, minimum jeden z pilotem zamka centralnego</w:t>
            </w:r>
          </w:p>
        </w:tc>
        <w:tc>
          <w:tcPr>
            <w:tcW w:w="1556" w:type="dxa"/>
          </w:tcPr>
          <w:p w:rsidR="002D2EA4" w:rsidRPr="002D2EA4" w:rsidRDefault="002D2EA4" w:rsidP="002D2EA4">
            <w:pPr>
              <w:spacing w:after="160" w:line="259" w:lineRule="auto"/>
            </w:pPr>
          </w:p>
        </w:tc>
      </w:tr>
      <w:tr w:rsidR="002D2EA4" w:rsidRPr="002D2EA4" w:rsidTr="002D2EA4">
        <w:trPr>
          <w:trHeight w:val="20"/>
        </w:trPr>
        <w:tc>
          <w:tcPr>
            <w:tcW w:w="664" w:type="dxa"/>
          </w:tcPr>
          <w:p w:rsidR="002D2EA4" w:rsidRPr="002D2EA4" w:rsidRDefault="002D2EA4" w:rsidP="002D2EA4">
            <w:pPr>
              <w:spacing w:after="160" w:line="259" w:lineRule="auto"/>
            </w:pPr>
            <w:r w:rsidRPr="002D2EA4">
              <w:t>4.10</w:t>
            </w:r>
          </w:p>
        </w:tc>
        <w:tc>
          <w:tcPr>
            <w:tcW w:w="1909" w:type="dxa"/>
          </w:tcPr>
          <w:p w:rsidR="002D2EA4" w:rsidRPr="002D2EA4" w:rsidRDefault="002D2EA4" w:rsidP="002D2EA4">
            <w:pPr>
              <w:spacing w:after="160" w:line="259" w:lineRule="auto"/>
            </w:pPr>
            <w:r w:rsidRPr="002D2EA4">
              <w:t>wymagane</w:t>
            </w:r>
          </w:p>
        </w:tc>
        <w:tc>
          <w:tcPr>
            <w:tcW w:w="4933" w:type="dxa"/>
            <w:tcBorders>
              <w:bottom w:val="single" w:sz="4" w:space="0" w:color="auto"/>
            </w:tcBorders>
          </w:tcPr>
          <w:p w:rsidR="002D2EA4" w:rsidRPr="002D2EA4" w:rsidRDefault="002D2EA4" w:rsidP="002D2EA4">
            <w:pPr>
              <w:spacing w:after="160" w:line="259" w:lineRule="auto"/>
            </w:pPr>
            <w:r w:rsidRPr="002D2EA4">
              <w:t>Systemy kontroli: ABS, ASR, ESP lub równoważne</w:t>
            </w:r>
          </w:p>
        </w:tc>
        <w:tc>
          <w:tcPr>
            <w:tcW w:w="1556" w:type="dxa"/>
          </w:tcPr>
          <w:p w:rsidR="002D2EA4" w:rsidRPr="002D2EA4" w:rsidRDefault="002D2EA4" w:rsidP="002D2EA4">
            <w:pPr>
              <w:spacing w:after="160" w:line="259" w:lineRule="auto"/>
            </w:pPr>
          </w:p>
        </w:tc>
      </w:tr>
      <w:tr w:rsidR="002D2EA4" w:rsidRPr="002D2EA4" w:rsidTr="002D2EA4">
        <w:trPr>
          <w:trHeight w:val="20"/>
        </w:trPr>
        <w:tc>
          <w:tcPr>
            <w:tcW w:w="664" w:type="dxa"/>
          </w:tcPr>
          <w:p w:rsidR="002D2EA4" w:rsidRPr="002D2EA4" w:rsidRDefault="002D2EA4" w:rsidP="002D2EA4">
            <w:pPr>
              <w:spacing w:after="160" w:line="259" w:lineRule="auto"/>
            </w:pPr>
            <w:r w:rsidRPr="002D2EA4">
              <w:t>4.11</w:t>
            </w:r>
          </w:p>
        </w:tc>
        <w:tc>
          <w:tcPr>
            <w:tcW w:w="1909" w:type="dxa"/>
          </w:tcPr>
          <w:p w:rsidR="002D2EA4" w:rsidRPr="002D2EA4" w:rsidRDefault="002D2EA4" w:rsidP="002D2EA4">
            <w:pPr>
              <w:spacing w:after="160" w:line="259" w:lineRule="auto"/>
            </w:pPr>
            <w:r w:rsidRPr="002D2EA4">
              <w:t>wymagane</w:t>
            </w:r>
          </w:p>
        </w:tc>
        <w:tc>
          <w:tcPr>
            <w:tcW w:w="4933" w:type="dxa"/>
            <w:tcBorders>
              <w:bottom w:val="single" w:sz="4" w:space="0" w:color="auto"/>
            </w:tcBorders>
          </w:tcPr>
          <w:p w:rsidR="002D2EA4" w:rsidRPr="002D2EA4" w:rsidRDefault="002D2EA4" w:rsidP="002D2EA4">
            <w:pPr>
              <w:spacing w:after="160" w:line="259" w:lineRule="auto"/>
              <w:rPr>
                <w:b/>
              </w:rPr>
            </w:pPr>
            <w:r w:rsidRPr="002D2EA4">
              <w:t>Asystent martwego pola.</w:t>
            </w:r>
          </w:p>
        </w:tc>
        <w:tc>
          <w:tcPr>
            <w:tcW w:w="1556" w:type="dxa"/>
          </w:tcPr>
          <w:p w:rsidR="002D2EA4" w:rsidRPr="002D2EA4" w:rsidRDefault="002D2EA4" w:rsidP="002D2EA4">
            <w:pPr>
              <w:spacing w:after="160" w:line="259" w:lineRule="auto"/>
            </w:pPr>
          </w:p>
        </w:tc>
      </w:tr>
      <w:tr w:rsidR="002D2EA4" w:rsidRPr="002D2EA4" w:rsidTr="002D2EA4">
        <w:trPr>
          <w:trHeight w:val="20"/>
        </w:trPr>
        <w:tc>
          <w:tcPr>
            <w:tcW w:w="664" w:type="dxa"/>
          </w:tcPr>
          <w:p w:rsidR="002D2EA4" w:rsidRPr="002D2EA4" w:rsidRDefault="002D2EA4" w:rsidP="002D2EA4">
            <w:pPr>
              <w:spacing w:after="160" w:line="259" w:lineRule="auto"/>
            </w:pPr>
            <w:r w:rsidRPr="002D2EA4">
              <w:lastRenderedPageBreak/>
              <w:t>4.12</w:t>
            </w:r>
          </w:p>
        </w:tc>
        <w:tc>
          <w:tcPr>
            <w:tcW w:w="1909" w:type="dxa"/>
          </w:tcPr>
          <w:p w:rsidR="002D2EA4" w:rsidRPr="002D2EA4" w:rsidRDefault="002D2EA4" w:rsidP="002D2EA4">
            <w:pPr>
              <w:spacing w:after="160" w:line="259" w:lineRule="auto"/>
            </w:pPr>
            <w:r w:rsidRPr="002D2EA4">
              <w:t>wymagane</w:t>
            </w:r>
          </w:p>
        </w:tc>
        <w:tc>
          <w:tcPr>
            <w:tcW w:w="4933" w:type="dxa"/>
            <w:tcBorders>
              <w:bottom w:val="single" w:sz="4" w:space="0" w:color="auto"/>
            </w:tcBorders>
          </w:tcPr>
          <w:p w:rsidR="002D2EA4" w:rsidRPr="002D2EA4" w:rsidRDefault="002D2EA4" w:rsidP="002D2EA4">
            <w:pPr>
              <w:spacing w:after="160" w:line="259" w:lineRule="auto"/>
            </w:pPr>
            <w:r w:rsidRPr="002D2EA4">
              <w:t>Asystent bocznego wiatru.</w:t>
            </w:r>
          </w:p>
        </w:tc>
        <w:tc>
          <w:tcPr>
            <w:tcW w:w="1556" w:type="dxa"/>
          </w:tcPr>
          <w:p w:rsidR="002D2EA4" w:rsidRPr="002D2EA4" w:rsidRDefault="002D2EA4" w:rsidP="002D2EA4">
            <w:pPr>
              <w:spacing w:after="160" w:line="259" w:lineRule="auto"/>
            </w:pPr>
          </w:p>
        </w:tc>
      </w:tr>
      <w:tr w:rsidR="002D2EA4" w:rsidRPr="002D2EA4" w:rsidTr="002D2EA4">
        <w:trPr>
          <w:trHeight w:val="20"/>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rPr>
                <w:b/>
                <w:bCs/>
              </w:rPr>
            </w:pPr>
            <w:r w:rsidRPr="002D2EA4">
              <w:rPr>
                <w:b/>
                <w:bCs/>
              </w:rPr>
              <w:t>5.</w:t>
            </w:r>
          </w:p>
        </w:tc>
        <w:tc>
          <w:tcPr>
            <w:tcW w:w="1909" w:type="dxa"/>
            <w:tcBorders>
              <w:right w:val="single" w:sz="4" w:space="0" w:color="auto"/>
            </w:tcBorders>
          </w:tcPr>
          <w:p w:rsidR="002D2EA4" w:rsidRPr="002D2EA4" w:rsidRDefault="002D2EA4" w:rsidP="002D2EA4">
            <w:pPr>
              <w:spacing w:after="160" w:line="259" w:lineRule="auto"/>
            </w:pPr>
          </w:p>
        </w:tc>
        <w:tc>
          <w:tcPr>
            <w:tcW w:w="4933" w:type="dxa"/>
            <w:tcBorders>
              <w:left w:val="single" w:sz="4" w:space="0" w:color="auto"/>
              <w:right w:val="single" w:sz="4" w:space="0" w:color="auto"/>
            </w:tcBorders>
          </w:tcPr>
          <w:p w:rsidR="002D2EA4" w:rsidRPr="002D2EA4" w:rsidRDefault="002D2EA4" w:rsidP="002D2EA4">
            <w:pPr>
              <w:spacing w:after="160" w:line="259" w:lineRule="auto"/>
              <w:rPr>
                <w:b/>
                <w:bCs/>
              </w:rPr>
            </w:pPr>
          </w:p>
          <w:p w:rsidR="002D2EA4" w:rsidRPr="002D2EA4" w:rsidRDefault="002D2EA4" w:rsidP="002D2EA4">
            <w:pPr>
              <w:spacing w:after="160" w:line="259" w:lineRule="auto"/>
              <w:rPr>
                <w:b/>
                <w:bCs/>
              </w:rPr>
            </w:pPr>
            <w:r w:rsidRPr="002D2EA4">
              <w:rPr>
                <w:b/>
                <w:bCs/>
              </w:rPr>
              <w:t>Koła</w:t>
            </w:r>
          </w:p>
          <w:p w:rsidR="002D2EA4" w:rsidRPr="002D2EA4" w:rsidRDefault="002D2EA4" w:rsidP="002D2EA4">
            <w:pPr>
              <w:spacing w:after="160" w:line="259" w:lineRule="auto"/>
              <w:rPr>
                <w:b/>
                <w:bCs/>
              </w:rPr>
            </w:pPr>
          </w:p>
        </w:tc>
        <w:tc>
          <w:tcPr>
            <w:tcW w:w="1556" w:type="dxa"/>
            <w:tcBorders>
              <w:left w:val="single" w:sz="4" w:space="0" w:color="auto"/>
            </w:tcBorders>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5.1</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Pojazd wyposażony w ogumienie letnie </w:t>
            </w:r>
          </w:p>
        </w:tc>
        <w:tc>
          <w:tcPr>
            <w:tcW w:w="1556" w:type="dxa"/>
          </w:tcPr>
          <w:p w:rsidR="002D2EA4" w:rsidRPr="002D2EA4" w:rsidRDefault="002D2EA4" w:rsidP="002D2EA4">
            <w:pPr>
              <w:spacing w:after="160" w:line="259" w:lineRule="auto"/>
            </w:pPr>
          </w:p>
        </w:tc>
      </w:tr>
      <w:tr w:rsidR="002D2EA4" w:rsidRPr="002D2EA4" w:rsidTr="002D2EA4">
        <w:trPr>
          <w:trHeight w:val="20"/>
        </w:trPr>
        <w:tc>
          <w:tcPr>
            <w:tcW w:w="664" w:type="dxa"/>
          </w:tcPr>
          <w:p w:rsidR="002D2EA4" w:rsidRPr="002D2EA4" w:rsidRDefault="002D2EA4" w:rsidP="002D2EA4">
            <w:pPr>
              <w:spacing w:after="160" w:line="259" w:lineRule="auto"/>
            </w:pPr>
            <w:r w:rsidRPr="002D2EA4">
              <w:t>5.2</w:t>
            </w:r>
          </w:p>
        </w:tc>
        <w:tc>
          <w:tcPr>
            <w:tcW w:w="1909" w:type="dxa"/>
            <w:tcBorders>
              <w:bottom w:val="single" w:sz="4" w:space="0" w:color="000000" w:themeColor="text1"/>
            </w:tcBorders>
          </w:tcPr>
          <w:p w:rsidR="002D2EA4" w:rsidRPr="002D2EA4" w:rsidRDefault="002D2EA4" w:rsidP="002D2EA4">
            <w:pPr>
              <w:spacing w:after="160" w:line="259" w:lineRule="auto"/>
            </w:pPr>
            <w:r w:rsidRPr="002D2EA4">
              <w:t>wymagane</w:t>
            </w:r>
          </w:p>
        </w:tc>
        <w:tc>
          <w:tcPr>
            <w:tcW w:w="4933" w:type="dxa"/>
            <w:tcBorders>
              <w:bottom w:val="single" w:sz="4" w:space="0" w:color="auto"/>
            </w:tcBorders>
          </w:tcPr>
          <w:p w:rsidR="002D2EA4" w:rsidRPr="002D2EA4" w:rsidRDefault="002D2EA4" w:rsidP="002D2EA4">
            <w:pPr>
              <w:spacing w:after="160" w:line="259" w:lineRule="auto"/>
            </w:pPr>
            <w:r w:rsidRPr="002D2EA4">
              <w:t xml:space="preserve">Dodatkowy komplet opon zimowych </w:t>
            </w:r>
          </w:p>
        </w:tc>
        <w:tc>
          <w:tcPr>
            <w:tcW w:w="1556" w:type="dxa"/>
          </w:tcPr>
          <w:p w:rsidR="002D2EA4" w:rsidRPr="002D2EA4" w:rsidRDefault="002D2EA4" w:rsidP="002D2EA4">
            <w:pPr>
              <w:spacing w:after="160" w:line="259" w:lineRule="auto"/>
            </w:pPr>
          </w:p>
        </w:tc>
      </w:tr>
      <w:tr w:rsidR="002D2EA4" w:rsidRPr="002D2EA4" w:rsidTr="002D2EA4">
        <w:trPr>
          <w:trHeight w:val="20"/>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rPr>
                <w:b/>
                <w:bCs/>
              </w:rPr>
            </w:pPr>
            <w:r w:rsidRPr="002D2EA4">
              <w:rPr>
                <w:b/>
                <w:bCs/>
              </w:rPr>
              <w:t>6.</w:t>
            </w:r>
          </w:p>
        </w:tc>
        <w:tc>
          <w:tcPr>
            <w:tcW w:w="1909" w:type="dxa"/>
            <w:tcBorders>
              <w:right w:val="single" w:sz="4" w:space="0" w:color="auto"/>
            </w:tcBorders>
          </w:tcPr>
          <w:p w:rsidR="002D2EA4" w:rsidRPr="002D2EA4" w:rsidRDefault="002D2EA4" w:rsidP="002D2EA4">
            <w:pPr>
              <w:spacing w:after="160" w:line="259" w:lineRule="auto"/>
            </w:pPr>
          </w:p>
        </w:tc>
        <w:tc>
          <w:tcPr>
            <w:tcW w:w="4933" w:type="dxa"/>
            <w:tcBorders>
              <w:left w:val="single" w:sz="4" w:space="0" w:color="auto"/>
              <w:right w:val="single" w:sz="4" w:space="0" w:color="auto"/>
            </w:tcBorders>
          </w:tcPr>
          <w:p w:rsidR="002D2EA4" w:rsidRPr="002D2EA4" w:rsidRDefault="002D2EA4" w:rsidP="002D2EA4">
            <w:pPr>
              <w:spacing w:after="160" w:line="259" w:lineRule="auto"/>
              <w:rPr>
                <w:b/>
                <w:bCs/>
              </w:rPr>
            </w:pPr>
          </w:p>
          <w:p w:rsidR="002D2EA4" w:rsidRPr="002D2EA4" w:rsidRDefault="002D2EA4" w:rsidP="002D2EA4">
            <w:pPr>
              <w:spacing w:after="160" w:line="259" w:lineRule="auto"/>
              <w:rPr>
                <w:b/>
                <w:bCs/>
              </w:rPr>
            </w:pPr>
            <w:r w:rsidRPr="002D2EA4">
              <w:rPr>
                <w:b/>
                <w:bCs/>
              </w:rPr>
              <w:t>Wnętrze pojazdu i wyposażenie</w:t>
            </w:r>
          </w:p>
          <w:p w:rsidR="002D2EA4" w:rsidRPr="002D2EA4" w:rsidRDefault="002D2EA4" w:rsidP="002D2EA4">
            <w:pPr>
              <w:spacing w:after="160" w:line="259" w:lineRule="auto"/>
              <w:rPr>
                <w:b/>
                <w:bCs/>
              </w:rPr>
            </w:pPr>
          </w:p>
        </w:tc>
        <w:tc>
          <w:tcPr>
            <w:tcW w:w="1556" w:type="dxa"/>
            <w:tcBorders>
              <w:left w:val="single" w:sz="4" w:space="0" w:color="auto"/>
            </w:tcBorders>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6.1</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Wysokość wnętrza wymagana w części pasażerskiej na całej długości przejścia min 1900 mm</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6.2</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Półki bagażowe podsufitowe (prawa, lewa). Półka lewa wyposażona w zamykany schowek na dokumenty ( minimum formatu A4 ) </w:t>
            </w:r>
          </w:p>
          <w:p w:rsidR="002D2EA4" w:rsidRPr="002D2EA4" w:rsidRDefault="002D2EA4" w:rsidP="002D2EA4">
            <w:pPr>
              <w:spacing w:after="160" w:line="259" w:lineRule="auto"/>
            </w:pPr>
            <w:r w:rsidRPr="002D2EA4">
              <w:t xml:space="preserve">i poręcz do trzymania (długość minimum 3,5 m) </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r w:rsidRPr="002D2EA4">
              <w:t>6.3</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Poręcze ułatwiające komunikacje w wejściu do autobusu strona prawa i lewa.</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6.4</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Przegroda za kierowcą wykonana ze szkła atestowanego</w:t>
            </w:r>
          </w:p>
        </w:tc>
        <w:tc>
          <w:tcPr>
            <w:tcW w:w="1556" w:type="dxa"/>
          </w:tcPr>
          <w:p w:rsidR="002D2EA4" w:rsidRPr="002D2EA4" w:rsidRDefault="002D2EA4" w:rsidP="002D2EA4">
            <w:pPr>
              <w:spacing w:after="160" w:line="259" w:lineRule="auto"/>
            </w:pPr>
          </w:p>
        </w:tc>
      </w:tr>
      <w:tr w:rsidR="002D2EA4" w:rsidRPr="002D2EA4" w:rsidTr="003822F8">
        <w:trPr>
          <w:trHeight w:val="2791"/>
        </w:trPr>
        <w:tc>
          <w:tcPr>
            <w:tcW w:w="664" w:type="dxa"/>
          </w:tcPr>
          <w:p w:rsidR="002D2EA4" w:rsidRPr="002D2EA4" w:rsidRDefault="002D2EA4" w:rsidP="002D2EA4">
            <w:pPr>
              <w:spacing w:after="160" w:line="259" w:lineRule="auto"/>
              <w:rPr>
                <w:b/>
                <w:bCs/>
              </w:rPr>
            </w:pPr>
          </w:p>
          <w:p w:rsidR="002D2EA4" w:rsidRPr="002D2EA4" w:rsidRDefault="002D2EA4" w:rsidP="002D2EA4">
            <w:pPr>
              <w:spacing w:after="160" w:line="259" w:lineRule="auto"/>
              <w:rPr>
                <w:b/>
                <w:bCs/>
              </w:rPr>
            </w:pPr>
          </w:p>
          <w:p w:rsidR="002D2EA4" w:rsidRPr="002D2EA4" w:rsidRDefault="002D2EA4" w:rsidP="002D2EA4">
            <w:pPr>
              <w:spacing w:after="160" w:line="259" w:lineRule="auto"/>
              <w:rPr>
                <w:b/>
                <w:bCs/>
              </w:rPr>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6.5</w:t>
            </w:r>
          </w:p>
        </w:tc>
        <w:tc>
          <w:tcPr>
            <w:tcW w:w="1909" w:type="dxa"/>
          </w:tcPr>
          <w:p w:rsidR="002D2EA4" w:rsidRPr="002D2EA4" w:rsidRDefault="002D2EA4" w:rsidP="002D2EA4">
            <w:pPr>
              <w:spacing w:after="160" w:line="259" w:lineRule="auto"/>
              <w:rPr>
                <w:b/>
                <w:bCs/>
              </w:rPr>
            </w:pPr>
            <w:r w:rsidRPr="002D2EA4">
              <w:t>wymagane</w:t>
            </w:r>
          </w:p>
        </w:tc>
        <w:tc>
          <w:tcPr>
            <w:tcW w:w="4933" w:type="dxa"/>
          </w:tcPr>
          <w:p w:rsidR="002D2EA4" w:rsidRPr="002D2EA4" w:rsidRDefault="002D2EA4" w:rsidP="002D2EA4">
            <w:pPr>
              <w:spacing w:after="160" w:line="259" w:lineRule="auto"/>
            </w:pPr>
            <w:r w:rsidRPr="002D2EA4">
              <w:t>Fotele tapicerowane, miękkie, tapicerka foteli łatwa w utrzymaniu czystości. Pasy bezpieczeństwa 3 pkt. we wszystkich fotelach. Fotele w obszarze mocowania wózka inwalidzkiego demontowane bez użycia narzędzi.</w:t>
            </w:r>
          </w:p>
          <w:p w:rsidR="002D2EA4" w:rsidRPr="002D2EA4" w:rsidRDefault="002D2EA4" w:rsidP="002D2EA4">
            <w:pPr>
              <w:spacing w:after="160" w:line="259" w:lineRule="auto"/>
            </w:pPr>
            <w:r w:rsidRPr="002D2EA4">
              <w:t>Kolorystyka do uzgodnienia z zamawiającym po podpisaniu umowy.</w:t>
            </w:r>
          </w:p>
        </w:tc>
        <w:tc>
          <w:tcPr>
            <w:tcW w:w="1556" w:type="dxa"/>
          </w:tcPr>
          <w:p w:rsidR="002D2EA4" w:rsidRPr="002D2EA4" w:rsidRDefault="002D2EA4" w:rsidP="002D2EA4">
            <w:pPr>
              <w:spacing w:after="160" w:line="259" w:lineRule="auto"/>
            </w:pPr>
          </w:p>
        </w:tc>
      </w:tr>
      <w:tr w:rsidR="002D2EA4" w:rsidRPr="002D2EA4" w:rsidTr="003822F8">
        <w:trPr>
          <w:trHeight w:val="20"/>
        </w:trPr>
        <w:tc>
          <w:tcPr>
            <w:tcW w:w="664" w:type="dxa"/>
          </w:tcPr>
          <w:p w:rsidR="002D2EA4" w:rsidRPr="002D2EA4" w:rsidRDefault="002D2EA4" w:rsidP="002D2EA4">
            <w:pPr>
              <w:spacing w:after="160" w:line="259" w:lineRule="auto"/>
            </w:pPr>
            <w:r w:rsidRPr="002D2EA4">
              <w:t>6.6</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Klimatyzacja kierowcy kokpitowa niezależna do klimatyzacji pasażerskiej</w:t>
            </w:r>
          </w:p>
        </w:tc>
        <w:tc>
          <w:tcPr>
            <w:tcW w:w="1556" w:type="dxa"/>
          </w:tcPr>
          <w:p w:rsidR="002D2EA4" w:rsidRPr="002D2EA4" w:rsidRDefault="002D2EA4" w:rsidP="002D2EA4">
            <w:pPr>
              <w:spacing w:after="160" w:line="259" w:lineRule="auto"/>
            </w:pPr>
          </w:p>
        </w:tc>
      </w:tr>
      <w:tr w:rsidR="002D2EA4" w:rsidRPr="002D2EA4" w:rsidTr="003822F8">
        <w:trPr>
          <w:trHeight w:val="26"/>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6.7</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Klimatyzacja przestrzeni pasażerskiej o mocy minimalnej 12 KW stanowiąca odrębny układ klimatyzacyjny działający niezależnie od klimatyzacji kokpitowej </w:t>
            </w:r>
          </w:p>
        </w:tc>
        <w:tc>
          <w:tcPr>
            <w:tcW w:w="1556" w:type="dxa"/>
          </w:tcPr>
          <w:p w:rsidR="002D2EA4" w:rsidRPr="002D2EA4" w:rsidRDefault="002D2EA4" w:rsidP="002D2EA4">
            <w:pPr>
              <w:spacing w:after="160" w:line="259" w:lineRule="auto"/>
            </w:pPr>
            <w:r w:rsidRPr="002D2EA4">
              <w:t>.</w:t>
            </w:r>
          </w:p>
        </w:tc>
      </w:tr>
      <w:tr w:rsidR="002D2EA4" w:rsidRPr="002D2EA4" w:rsidTr="003822F8">
        <w:trPr>
          <w:trHeight w:val="26"/>
        </w:trPr>
        <w:tc>
          <w:tcPr>
            <w:tcW w:w="664" w:type="dxa"/>
          </w:tcPr>
          <w:p w:rsidR="002D2EA4" w:rsidRPr="002D2EA4" w:rsidRDefault="002D2EA4" w:rsidP="002D2EA4">
            <w:pPr>
              <w:spacing w:after="160" w:line="259" w:lineRule="auto"/>
            </w:pPr>
            <w:r w:rsidRPr="002D2EA4">
              <w:lastRenderedPageBreak/>
              <w:t>6.8</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Podłoga płaska na całej długości autobusu, montaż szynowy w obszarze dla wózka inwalidzkiego</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6.9</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Ogrzewanie suche powietrzne niezależne od pracy silnika o mocy minimum 4 KW. Urządzenie zamontowane pod podłogą autobusu w podwoziu z równomiernym rozprowadzeniem ciepłego powietrza we wnętrzu pojazdu (minimum 5 wylotów ogrzewanego powietrza). Dodatkowo wyposażone w programator czasu pracy i płynną regulację temperatury.</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6.10</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Oświetlenie autobusu w technologii LED dzień/noc. Dodatkowe oświetlenie na ścianach bocznych i  przypodłogowe w części dla osób na wózkach inwalidzkich </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6.11</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Kamera cofania zintegrowana z trzecią lampą stop </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6.12</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Radio z USB + nagłośnienie+ mikrofon</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6.13</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Przystosowanie do montażu monitora (sufit początek przejścia)</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6.14</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Gaśnice autobusowe 2 szt.</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6.15</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Apteczka autobusowa </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6.16</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Kamizelka odblaskowa dla osoby dorosłej</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6.17</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Koło zapasowe z zestawem narzędzi</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r w:rsidRPr="002D2EA4">
              <w:t>6.18</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Oklejenie pojazdu do ustalenia z zamawiającym po podpisaniu umowy. Powierzchnia 2 metry kwadratowe.</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6.19</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Kolorystyka wnętrza autobusu do ustalenia z zamawiającym po podpisaniu umowy </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r w:rsidRPr="002D2EA4">
              <w:t>6.20</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 xml:space="preserve">Transport autobusu do siedziby zamawiającego na koszt i ryzyko wykonawcy </w:t>
            </w:r>
          </w:p>
        </w:tc>
        <w:tc>
          <w:tcPr>
            <w:tcW w:w="1556" w:type="dxa"/>
          </w:tcPr>
          <w:p w:rsidR="002D2EA4" w:rsidRPr="002D2EA4" w:rsidRDefault="002D2EA4" w:rsidP="002D2EA4">
            <w:pPr>
              <w:spacing w:after="160" w:line="259" w:lineRule="auto"/>
            </w:pPr>
          </w:p>
        </w:tc>
      </w:tr>
      <w:tr w:rsidR="002D2EA4" w:rsidRPr="002D2EA4" w:rsidTr="003822F8">
        <w:trPr>
          <w:trHeight w:val="26"/>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6.21</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Autoryzowana stacja obsługi producenta autobusu i stacja obsługi pojazdu bazowego w odległości nie większej niż 200 km od siedziby zamawiającego.</w:t>
            </w:r>
          </w:p>
          <w:p w:rsidR="002D2EA4" w:rsidRPr="002D2EA4" w:rsidRDefault="002D2EA4" w:rsidP="002D2EA4">
            <w:pPr>
              <w:spacing w:after="160" w:line="259" w:lineRule="auto"/>
            </w:pPr>
            <w:r w:rsidRPr="002D2EA4">
              <w:t>Proszę podać adres autoryzowanej stacji obsługi producenta autobusu i stacje obsługi pojazdu bazowego.</w:t>
            </w:r>
          </w:p>
        </w:tc>
        <w:tc>
          <w:tcPr>
            <w:tcW w:w="1556" w:type="dxa"/>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r w:rsidRPr="002D2EA4">
              <w:lastRenderedPageBreak/>
              <w:t>6.22</w:t>
            </w:r>
          </w:p>
        </w:tc>
        <w:tc>
          <w:tcPr>
            <w:tcW w:w="1909" w:type="dxa"/>
          </w:tcPr>
          <w:p w:rsidR="002D2EA4" w:rsidRPr="002D2EA4" w:rsidRDefault="002D2EA4" w:rsidP="002D2EA4">
            <w:pPr>
              <w:spacing w:after="160" w:line="259" w:lineRule="auto"/>
            </w:pPr>
            <w:r w:rsidRPr="002D2EA4">
              <w:lastRenderedPageBreak/>
              <w:t>wymagane</w:t>
            </w:r>
          </w:p>
        </w:tc>
        <w:tc>
          <w:tcPr>
            <w:tcW w:w="4933" w:type="dxa"/>
          </w:tcPr>
          <w:p w:rsidR="002D2EA4" w:rsidRPr="002D2EA4" w:rsidRDefault="002D2EA4" w:rsidP="002D2EA4">
            <w:pPr>
              <w:spacing w:after="160" w:line="259" w:lineRule="auto"/>
            </w:pPr>
            <w:r w:rsidRPr="002D2EA4">
              <w:t xml:space="preserve">Instrukcja  obsługi i konserwacji pojazdu oraz wyposażenia znajdującego się w pojeździe w języku </w:t>
            </w:r>
            <w:r w:rsidRPr="002D2EA4">
              <w:lastRenderedPageBreak/>
              <w:t>polskim wraz ze wszystkimi dokumentami niezbędnymi do prawidłowej eksploatacji</w:t>
            </w:r>
          </w:p>
        </w:tc>
        <w:tc>
          <w:tcPr>
            <w:tcW w:w="1556" w:type="dxa"/>
          </w:tcPr>
          <w:p w:rsidR="002D2EA4" w:rsidRPr="002D2EA4" w:rsidRDefault="002D2EA4" w:rsidP="002D2EA4">
            <w:pPr>
              <w:spacing w:after="160" w:line="259" w:lineRule="auto"/>
            </w:pPr>
          </w:p>
        </w:tc>
      </w:tr>
      <w:tr w:rsidR="002D2EA4" w:rsidRPr="002D2EA4" w:rsidTr="002D2EA4">
        <w:trPr>
          <w:trHeight w:val="21"/>
        </w:trPr>
        <w:tc>
          <w:tcPr>
            <w:tcW w:w="664" w:type="dxa"/>
          </w:tcPr>
          <w:p w:rsidR="002D2EA4" w:rsidRPr="002D2EA4" w:rsidRDefault="002D2EA4" w:rsidP="002D2EA4">
            <w:pPr>
              <w:spacing w:after="160" w:line="259" w:lineRule="auto"/>
            </w:pPr>
          </w:p>
          <w:p w:rsidR="002D2EA4" w:rsidRPr="002D2EA4" w:rsidRDefault="002D2EA4" w:rsidP="002D2EA4">
            <w:pPr>
              <w:spacing w:after="160" w:line="259" w:lineRule="auto"/>
            </w:pPr>
          </w:p>
          <w:p w:rsidR="002D2EA4" w:rsidRPr="002D2EA4" w:rsidRDefault="002D2EA4" w:rsidP="002D2EA4">
            <w:pPr>
              <w:spacing w:after="160" w:line="259" w:lineRule="auto"/>
            </w:pPr>
            <w:r w:rsidRPr="002D2EA4">
              <w:t>6.23</w:t>
            </w:r>
          </w:p>
        </w:tc>
        <w:tc>
          <w:tcPr>
            <w:tcW w:w="1909" w:type="dxa"/>
            <w:tcBorders>
              <w:bottom w:val="single" w:sz="4" w:space="0" w:color="000000" w:themeColor="text1"/>
            </w:tcBorders>
          </w:tcPr>
          <w:p w:rsidR="002D2EA4" w:rsidRPr="002D2EA4" w:rsidRDefault="002D2EA4" w:rsidP="002D2EA4">
            <w:pPr>
              <w:spacing w:after="160" w:line="259" w:lineRule="auto"/>
            </w:pPr>
            <w:r w:rsidRPr="002D2EA4">
              <w:t>wymagane</w:t>
            </w:r>
          </w:p>
        </w:tc>
        <w:tc>
          <w:tcPr>
            <w:tcW w:w="4933" w:type="dxa"/>
            <w:tcBorders>
              <w:bottom w:val="single" w:sz="4" w:space="0" w:color="auto"/>
            </w:tcBorders>
          </w:tcPr>
          <w:p w:rsidR="002D2EA4" w:rsidRPr="002D2EA4" w:rsidRDefault="002D2EA4" w:rsidP="002D2EA4">
            <w:pPr>
              <w:spacing w:after="160" w:line="259" w:lineRule="auto"/>
            </w:pPr>
            <w:r w:rsidRPr="002D2EA4">
              <w:t>Komplet dokumentów pozwalających na rejestrację autobusu wykonawca przekaże zamawiającemu po podpisaniu protokołu zdawczo odbiorczego.</w:t>
            </w:r>
          </w:p>
          <w:p w:rsidR="002D2EA4" w:rsidRPr="002D2EA4" w:rsidRDefault="002D2EA4" w:rsidP="002D2EA4">
            <w:pPr>
              <w:spacing w:after="160" w:line="259" w:lineRule="auto"/>
            </w:pPr>
            <w:r w:rsidRPr="002D2EA4">
              <w:t>Zamawiający wymaga Homologacji na autobus potwierdzającej przystosowany dla osób o utrudnionym poruszaniu.</w:t>
            </w:r>
          </w:p>
        </w:tc>
        <w:tc>
          <w:tcPr>
            <w:tcW w:w="1556" w:type="dxa"/>
          </w:tcPr>
          <w:p w:rsidR="002D2EA4" w:rsidRPr="002D2EA4" w:rsidRDefault="002D2EA4" w:rsidP="002D2EA4">
            <w:pPr>
              <w:spacing w:after="160" w:line="259" w:lineRule="auto"/>
            </w:pPr>
          </w:p>
        </w:tc>
      </w:tr>
      <w:tr w:rsidR="002D2EA4" w:rsidRPr="002D2EA4" w:rsidTr="002D2EA4">
        <w:trPr>
          <w:trHeight w:val="21"/>
        </w:trPr>
        <w:tc>
          <w:tcPr>
            <w:tcW w:w="664" w:type="dxa"/>
          </w:tcPr>
          <w:p w:rsidR="002D2EA4" w:rsidRPr="002D2EA4" w:rsidRDefault="002D2EA4" w:rsidP="002D2EA4">
            <w:pPr>
              <w:spacing w:after="160" w:line="259" w:lineRule="auto"/>
            </w:pPr>
            <w:r w:rsidRPr="002D2EA4">
              <w:t>6.24</w:t>
            </w:r>
          </w:p>
        </w:tc>
        <w:tc>
          <w:tcPr>
            <w:tcW w:w="1909" w:type="dxa"/>
            <w:tcBorders>
              <w:bottom w:val="single" w:sz="4" w:space="0" w:color="000000" w:themeColor="text1"/>
            </w:tcBorders>
          </w:tcPr>
          <w:p w:rsidR="002D2EA4" w:rsidRPr="002D2EA4" w:rsidRDefault="002D2EA4" w:rsidP="002D2EA4">
            <w:pPr>
              <w:spacing w:after="160" w:line="259" w:lineRule="auto"/>
            </w:pPr>
            <w:r w:rsidRPr="002D2EA4">
              <w:t>wymagane</w:t>
            </w:r>
          </w:p>
        </w:tc>
        <w:tc>
          <w:tcPr>
            <w:tcW w:w="4933" w:type="dxa"/>
            <w:tcBorders>
              <w:bottom w:val="single" w:sz="4" w:space="0" w:color="auto"/>
            </w:tcBorders>
          </w:tcPr>
          <w:p w:rsidR="002D2EA4" w:rsidRPr="002D2EA4" w:rsidRDefault="002D2EA4" w:rsidP="002D2EA4">
            <w:pPr>
              <w:spacing w:after="160" w:line="259" w:lineRule="auto"/>
            </w:pPr>
            <w:r w:rsidRPr="002D2EA4">
              <w:t>Tabliczki magnetyczne oznaczające przewóz osób na wózku inwalidzkim</w:t>
            </w:r>
          </w:p>
        </w:tc>
        <w:tc>
          <w:tcPr>
            <w:tcW w:w="1556" w:type="dxa"/>
          </w:tcPr>
          <w:p w:rsidR="002D2EA4" w:rsidRPr="002D2EA4" w:rsidRDefault="002D2EA4" w:rsidP="002D2EA4">
            <w:pPr>
              <w:spacing w:after="160" w:line="259" w:lineRule="auto"/>
            </w:pPr>
          </w:p>
        </w:tc>
      </w:tr>
      <w:tr w:rsidR="002D2EA4" w:rsidRPr="002D2EA4" w:rsidTr="002D2EA4">
        <w:trPr>
          <w:trHeight w:val="21"/>
        </w:trPr>
        <w:tc>
          <w:tcPr>
            <w:tcW w:w="664" w:type="dxa"/>
          </w:tcPr>
          <w:p w:rsidR="002D2EA4" w:rsidRPr="002D2EA4" w:rsidRDefault="002D2EA4" w:rsidP="002D2EA4">
            <w:pPr>
              <w:spacing w:after="160" w:line="259" w:lineRule="auto"/>
            </w:pPr>
          </w:p>
        </w:tc>
        <w:tc>
          <w:tcPr>
            <w:tcW w:w="1909" w:type="dxa"/>
            <w:tcBorders>
              <w:right w:val="single" w:sz="4" w:space="0" w:color="auto"/>
            </w:tcBorders>
          </w:tcPr>
          <w:p w:rsidR="002D2EA4" w:rsidRPr="002D2EA4" w:rsidRDefault="002D2EA4" w:rsidP="002D2EA4">
            <w:pPr>
              <w:spacing w:after="160" w:line="259" w:lineRule="auto"/>
            </w:pPr>
          </w:p>
        </w:tc>
        <w:tc>
          <w:tcPr>
            <w:tcW w:w="4933" w:type="dxa"/>
            <w:tcBorders>
              <w:left w:val="single" w:sz="4" w:space="0" w:color="auto"/>
              <w:right w:val="single" w:sz="4" w:space="0" w:color="auto"/>
            </w:tcBorders>
          </w:tcPr>
          <w:p w:rsidR="002D2EA4" w:rsidRPr="002D2EA4" w:rsidRDefault="002D2EA4" w:rsidP="002D2EA4">
            <w:pPr>
              <w:spacing w:after="160" w:line="259" w:lineRule="auto"/>
            </w:pPr>
          </w:p>
          <w:p w:rsidR="002D2EA4" w:rsidRPr="002D2EA4" w:rsidRDefault="002D2EA4" w:rsidP="002D2EA4">
            <w:pPr>
              <w:spacing w:after="160" w:line="259" w:lineRule="auto"/>
              <w:rPr>
                <w:b/>
                <w:bCs/>
              </w:rPr>
            </w:pPr>
            <w:r w:rsidRPr="002D2EA4">
              <w:rPr>
                <w:b/>
                <w:bCs/>
              </w:rPr>
              <w:t>Gwarancja</w:t>
            </w:r>
          </w:p>
          <w:p w:rsidR="002D2EA4" w:rsidRPr="002D2EA4" w:rsidRDefault="002D2EA4" w:rsidP="002D2EA4">
            <w:pPr>
              <w:spacing w:after="160" w:line="259" w:lineRule="auto"/>
            </w:pPr>
          </w:p>
        </w:tc>
        <w:tc>
          <w:tcPr>
            <w:tcW w:w="1556" w:type="dxa"/>
            <w:tcBorders>
              <w:left w:val="single" w:sz="4" w:space="0" w:color="auto"/>
            </w:tcBorders>
          </w:tcPr>
          <w:p w:rsidR="002D2EA4" w:rsidRPr="002D2EA4" w:rsidRDefault="002D2EA4" w:rsidP="002D2EA4">
            <w:pPr>
              <w:spacing w:after="160" w:line="259" w:lineRule="auto"/>
            </w:pPr>
          </w:p>
        </w:tc>
      </w:tr>
      <w:tr w:rsidR="002D2EA4" w:rsidRPr="002D2EA4" w:rsidTr="003822F8">
        <w:trPr>
          <w:trHeight w:val="21"/>
        </w:trPr>
        <w:tc>
          <w:tcPr>
            <w:tcW w:w="664" w:type="dxa"/>
          </w:tcPr>
          <w:p w:rsidR="002D2EA4" w:rsidRPr="002D2EA4" w:rsidRDefault="002D2EA4" w:rsidP="002D2EA4">
            <w:pPr>
              <w:spacing w:after="160" w:line="259" w:lineRule="auto"/>
              <w:rPr>
                <w:b/>
                <w:bCs/>
              </w:rPr>
            </w:pPr>
            <w:r w:rsidRPr="002D2EA4">
              <w:rPr>
                <w:b/>
                <w:bCs/>
              </w:rPr>
              <w:t>7.</w:t>
            </w:r>
          </w:p>
        </w:tc>
        <w:tc>
          <w:tcPr>
            <w:tcW w:w="1909" w:type="dxa"/>
          </w:tcPr>
          <w:p w:rsidR="002D2EA4" w:rsidRPr="002D2EA4" w:rsidRDefault="002D2EA4" w:rsidP="002D2EA4">
            <w:pPr>
              <w:spacing w:after="160" w:line="259" w:lineRule="auto"/>
            </w:pPr>
            <w:r w:rsidRPr="002D2EA4">
              <w:t>wymagane</w:t>
            </w:r>
          </w:p>
        </w:tc>
        <w:tc>
          <w:tcPr>
            <w:tcW w:w="4933" w:type="dxa"/>
          </w:tcPr>
          <w:p w:rsidR="002D2EA4" w:rsidRPr="002D2EA4" w:rsidRDefault="002D2EA4" w:rsidP="002D2EA4">
            <w:pPr>
              <w:spacing w:after="160" w:line="259" w:lineRule="auto"/>
            </w:pPr>
            <w:r w:rsidRPr="002D2EA4">
              <w:t>Gwarancja na silnik, podzespoły mechaniczne i elektryczne – min. 24 m – ce,</w:t>
            </w:r>
          </w:p>
          <w:p w:rsidR="002D2EA4" w:rsidRPr="002D2EA4" w:rsidRDefault="002D2EA4" w:rsidP="002D2EA4">
            <w:pPr>
              <w:spacing w:after="160" w:line="259" w:lineRule="auto"/>
            </w:pPr>
            <w:r w:rsidRPr="002D2EA4">
              <w:t>Gwarancja na zabudowę – min. 48 m – ce,</w:t>
            </w:r>
          </w:p>
          <w:p w:rsidR="002D2EA4" w:rsidRPr="002D2EA4" w:rsidRDefault="002D2EA4" w:rsidP="002D2EA4">
            <w:pPr>
              <w:spacing w:after="160" w:line="259" w:lineRule="auto"/>
            </w:pPr>
            <w:r w:rsidRPr="002D2EA4">
              <w:t>Gwarancja na perforację korozyjną elementów nadwozia – min. – 24 m – ce,</w:t>
            </w:r>
          </w:p>
          <w:p w:rsidR="002D2EA4" w:rsidRPr="002D2EA4" w:rsidRDefault="002D2EA4" w:rsidP="002D2EA4">
            <w:pPr>
              <w:spacing w:after="160" w:line="259" w:lineRule="auto"/>
            </w:pPr>
            <w:r w:rsidRPr="002D2EA4">
              <w:t>Gwarancja na perforację korozyjną elementów podwozia – min. – 48 m – ce,</w:t>
            </w:r>
          </w:p>
          <w:p w:rsidR="002D2EA4" w:rsidRPr="002D2EA4" w:rsidRDefault="002D2EA4" w:rsidP="002D2EA4">
            <w:pPr>
              <w:spacing w:after="160" w:line="259" w:lineRule="auto"/>
            </w:pPr>
            <w:r w:rsidRPr="002D2EA4">
              <w:t>Gwarancja na powłokę lakierniczą – 24 m – ce.</w:t>
            </w:r>
          </w:p>
        </w:tc>
        <w:tc>
          <w:tcPr>
            <w:tcW w:w="1556" w:type="dxa"/>
          </w:tcPr>
          <w:p w:rsidR="002D2EA4" w:rsidRPr="002D2EA4" w:rsidRDefault="002D2EA4" w:rsidP="002D2EA4">
            <w:pPr>
              <w:spacing w:after="160" w:line="259" w:lineRule="auto"/>
            </w:pPr>
          </w:p>
        </w:tc>
      </w:tr>
    </w:tbl>
    <w:p w:rsidR="002D2EA4" w:rsidRDefault="002D2EA4"/>
    <w:sectPr w:rsidR="002D2EA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3E5" w:rsidRDefault="00E453E5" w:rsidP="002D2EA4">
      <w:pPr>
        <w:spacing w:after="0" w:line="240" w:lineRule="auto"/>
      </w:pPr>
      <w:r>
        <w:separator/>
      </w:r>
    </w:p>
  </w:endnote>
  <w:endnote w:type="continuationSeparator" w:id="0">
    <w:p w:rsidR="00E453E5" w:rsidRDefault="00E453E5" w:rsidP="002D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3E5" w:rsidRDefault="00E453E5" w:rsidP="002D2EA4">
      <w:pPr>
        <w:spacing w:after="0" w:line="240" w:lineRule="auto"/>
      </w:pPr>
      <w:r>
        <w:separator/>
      </w:r>
    </w:p>
  </w:footnote>
  <w:footnote w:type="continuationSeparator" w:id="0">
    <w:p w:rsidR="00E453E5" w:rsidRDefault="00E453E5" w:rsidP="002D2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EA4" w:rsidRDefault="002D2EA4" w:rsidP="002D2EA4">
    <w:pPr>
      <w:pStyle w:val="Nagwek"/>
      <w:jc w:val="right"/>
    </w:pPr>
    <w:r>
      <w:rPr>
        <w:noProof/>
        <w:lang w:eastAsia="pl-PL"/>
      </w:rPr>
      <w:drawing>
        <wp:inline distT="0" distB="0" distL="0" distR="0" wp14:anchorId="5BC3D581">
          <wp:extent cx="1627505" cy="8477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505" cy="8477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A4"/>
    <w:rsid w:val="002D2EA4"/>
    <w:rsid w:val="009D041C"/>
    <w:rsid w:val="00E45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56724B1-4CDE-4225-A92C-DDA610D3C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D2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D2E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2EA4"/>
  </w:style>
  <w:style w:type="paragraph" w:styleId="Stopka">
    <w:name w:val="footer"/>
    <w:basedOn w:val="Normalny"/>
    <w:link w:val="StopkaZnak"/>
    <w:uiPriority w:val="99"/>
    <w:unhideWhenUsed/>
    <w:rsid w:val="002D2E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1052</Words>
  <Characters>6312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1</cp:revision>
  <dcterms:created xsi:type="dcterms:W3CDTF">2023-07-11T07:19:00Z</dcterms:created>
  <dcterms:modified xsi:type="dcterms:W3CDTF">2023-07-11T07:21:00Z</dcterms:modified>
</cp:coreProperties>
</file>