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8B" w:rsidRDefault="008C30F8" w:rsidP="0065398B">
      <w:pPr>
        <w:jc w:val="right"/>
        <w:rPr>
          <w:b/>
        </w:rPr>
      </w:pPr>
      <w:r>
        <w:rPr>
          <w:b/>
        </w:rPr>
        <w:t>Załącznik nr 1d – OPZ Część 4</w:t>
      </w:r>
      <w:r w:rsidR="0065398B">
        <w:rPr>
          <w:b/>
        </w:rPr>
        <w:t xml:space="preserve"> POMOCE DYDAKTYCZNE </w:t>
      </w:r>
      <w:r>
        <w:rPr>
          <w:b/>
        </w:rPr>
        <w:t>UNICEF</w:t>
      </w:r>
    </w:p>
    <w:p w:rsidR="0065398B" w:rsidRPr="0065398B" w:rsidRDefault="00E821A5" w:rsidP="0065398B">
      <w:pPr>
        <w:rPr>
          <w:b/>
        </w:rPr>
      </w:pPr>
      <w:r>
        <w:rPr>
          <w:b/>
        </w:rPr>
        <w:t>Część 4</w:t>
      </w:r>
      <w:r w:rsidR="0065398B" w:rsidRPr="0065398B">
        <w:rPr>
          <w:b/>
        </w:rPr>
        <w:t xml:space="preserve"> – POMOCE DYDAKTYCZNE </w:t>
      </w:r>
      <w:r>
        <w:rPr>
          <w:b/>
        </w:rPr>
        <w:t>UNICEF</w:t>
      </w:r>
      <w:r w:rsidR="0065398B" w:rsidRPr="0065398B">
        <w:rPr>
          <w:b/>
        </w:rPr>
        <w:t xml:space="preserve"> </w:t>
      </w:r>
    </w:p>
    <w:p w:rsidR="0065398B" w:rsidRPr="00E53AEF" w:rsidRDefault="0065398B" w:rsidP="0065398B">
      <w:pPr>
        <w:numPr>
          <w:ilvl w:val="0"/>
          <w:numId w:val="18"/>
        </w:numPr>
        <w:spacing w:before="240"/>
        <w:ind w:left="426" w:hanging="426"/>
        <w:contextualSpacing/>
      </w:pPr>
      <w:r w:rsidRPr="00E53AEF">
        <w:t>Oznaczenia kodu CPV – Wspólnego Słownika Zamówień</w:t>
      </w:r>
    </w:p>
    <w:p w:rsidR="0065398B" w:rsidRPr="00E53AEF" w:rsidRDefault="0065398B" w:rsidP="0065398B">
      <w:pPr>
        <w:spacing w:after="0"/>
        <w:ind w:left="426"/>
      </w:pPr>
      <w:bookmarkStart w:id="0" w:name="_GoBack"/>
      <w:bookmarkEnd w:id="0"/>
      <w:r w:rsidRPr="00E53AEF">
        <w:t>Główny kod CPV:</w:t>
      </w:r>
    </w:p>
    <w:p w:rsidR="0065398B" w:rsidRPr="00E53AEF" w:rsidRDefault="0065398B" w:rsidP="0065398B">
      <w:pPr>
        <w:ind w:left="426"/>
      </w:pPr>
      <w:r w:rsidRPr="00E53AEF">
        <w:t>39162100-6 – Pomoce dydaktyczne</w:t>
      </w:r>
    </w:p>
    <w:p w:rsidR="0065398B" w:rsidRPr="00E53AEF" w:rsidRDefault="0065398B" w:rsidP="0065398B">
      <w:pPr>
        <w:spacing w:after="0"/>
        <w:ind w:left="426"/>
      </w:pPr>
      <w:r w:rsidRPr="00E53AEF">
        <w:t>Dodatkowe kody CPV:</w:t>
      </w:r>
    </w:p>
    <w:p w:rsidR="0065398B" w:rsidRPr="0065398B" w:rsidRDefault="0065398B" w:rsidP="0065398B">
      <w:pPr>
        <w:spacing w:after="0"/>
        <w:ind w:left="426"/>
        <w:rPr>
          <w:bCs/>
        </w:rPr>
      </w:pPr>
      <w:r w:rsidRPr="0065398B">
        <w:rPr>
          <w:bCs/>
        </w:rPr>
        <w:t>37520000-9 – Zabawki</w:t>
      </w:r>
    </w:p>
    <w:p w:rsidR="0065398B" w:rsidRPr="0065398B" w:rsidRDefault="0065398B" w:rsidP="0065398B">
      <w:pPr>
        <w:spacing w:after="0"/>
        <w:ind w:left="426"/>
        <w:rPr>
          <w:bCs/>
        </w:rPr>
      </w:pPr>
      <w:r w:rsidRPr="0065398B">
        <w:rPr>
          <w:bCs/>
        </w:rPr>
        <w:t>37524100-8 – Gry edukacyjne</w:t>
      </w:r>
    </w:p>
    <w:p w:rsidR="0065398B" w:rsidRDefault="0065398B" w:rsidP="0065398B">
      <w:pPr>
        <w:spacing w:after="0"/>
        <w:ind w:left="426"/>
        <w:rPr>
          <w:bCs/>
        </w:rPr>
      </w:pPr>
    </w:p>
    <w:p w:rsidR="0065398B" w:rsidRPr="00E53AEF" w:rsidRDefault="0065398B" w:rsidP="0065398B">
      <w:pPr>
        <w:pStyle w:val="Akapitzlist"/>
        <w:numPr>
          <w:ilvl w:val="0"/>
          <w:numId w:val="18"/>
        </w:numPr>
        <w:spacing w:after="0"/>
        <w:ind w:left="426" w:hanging="426"/>
      </w:pPr>
      <w:r w:rsidRPr="00E53AEF">
        <w:t>Przedmiotem zamówienia jest:</w:t>
      </w:r>
    </w:p>
    <w:p w:rsidR="00A959BF" w:rsidRDefault="0065398B" w:rsidP="00A959BF">
      <w:pPr>
        <w:spacing w:after="0"/>
        <w:ind w:left="426"/>
        <w:contextualSpacing/>
        <w:jc w:val="both"/>
      </w:pPr>
      <w:r w:rsidRPr="00E53AEF">
        <w:t>Przedmiotem zamówienia jest zakup i dostawa nowych</w:t>
      </w:r>
      <w:r w:rsidR="008C30F8">
        <w:t>:</w:t>
      </w:r>
      <w:r w:rsidR="002A7055">
        <w:t xml:space="preserve"> gum sensorycznych;</w:t>
      </w:r>
      <w:r w:rsidR="008C30F8">
        <w:t xml:space="preserve"> domino z </w:t>
      </w:r>
      <w:r w:rsidR="002A7055">
        <w:t>przeszkodami;</w:t>
      </w:r>
      <w:r w:rsidR="008C30F8">
        <w:t xml:space="preserve"> </w:t>
      </w:r>
      <w:r w:rsidR="002A7055">
        <w:t>klocków</w:t>
      </w:r>
      <w:r w:rsidR="002A7055" w:rsidRPr="002A7055">
        <w:t xml:space="preserve"> do nauki czytania, pisania ortografii, matematyki, nauki wymowy i zabawy</w:t>
      </w:r>
      <w:r w:rsidR="002A7055">
        <w:t>; słomek konstrukcyjnych;</w:t>
      </w:r>
      <w:r w:rsidR="00E821A5" w:rsidRPr="00E821A5">
        <w:t xml:space="preserve"> </w:t>
      </w:r>
      <w:r w:rsidR="00E821A5">
        <w:t>gigantycznycznej ścieżki dotykowej</w:t>
      </w:r>
      <w:r w:rsidR="00E821A5" w:rsidRPr="00E821A5">
        <w:t xml:space="preserve"> dla dzieci</w:t>
      </w:r>
      <w:r w:rsidR="00E821A5">
        <w:t xml:space="preserve">; dużego ruchomego </w:t>
      </w:r>
      <w:r w:rsidR="00E821A5" w:rsidRPr="00E821A5">
        <w:t>alfabet</w:t>
      </w:r>
      <w:r w:rsidR="00E821A5">
        <w:t>u</w:t>
      </w:r>
      <w:r w:rsidR="00E821A5" w:rsidRPr="00E821A5">
        <w:t>, małe litery</w:t>
      </w:r>
      <w:r w:rsidR="00E821A5">
        <w:t>; dużego ruchomego</w:t>
      </w:r>
      <w:r w:rsidR="00E821A5" w:rsidRPr="00E821A5">
        <w:t xml:space="preserve"> alfabet</w:t>
      </w:r>
      <w:r w:rsidR="00E821A5">
        <w:t>u</w:t>
      </w:r>
      <w:r w:rsidR="00E821A5" w:rsidRPr="00E821A5">
        <w:t>, duże litery</w:t>
      </w:r>
      <w:r w:rsidR="00E821A5">
        <w:t>; poduszek okrągłych; pojemników do przechowywania; m</w:t>
      </w:r>
      <w:r w:rsidR="00E821A5" w:rsidRPr="00E821A5">
        <w:t>odel</w:t>
      </w:r>
      <w:r w:rsidR="00E821A5">
        <w:t>u</w:t>
      </w:r>
      <w:r w:rsidR="00E821A5" w:rsidRPr="00E821A5">
        <w:t xml:space="preserve"> jamy ustnej</w:t>
      </w:r>
      <w:r w:rsidR="00E821A5">
        <w:t>; pufy -gruszki</w:t>
      </w:r>
      <w:r w:rsidR="00E821A5" w:rsidRPr="00E821A5">
        <w:t xml:space="preserve"> do siedzenia</w:t>
      </w:r>
      <w:r w:rsidR="00E821A5">
        <w:t>.</w:t>
      </w:r>
    </w:p>
    <w:p w:rsidR="0065398B" w:rsidRPr="00B548B8" w:rsidRDefault="0065398B" w:rsidP="00A959BF">
      <w:pPr>
        <w:pStyle w:val="Akapitzlist"/>
        <w:numPr>
          <w:ilvl w:val="0"/>
          <w:numId w:val="18"/>
        </w:numPr>
        <w:spacing w:after="0"/>
        <w:ind w:left="426"/>
        <w:jc w:val="both"/>
      </w:pPr>
      <w:r w:rsidRPr="00B548B8">
        <w:t xml:space="preserve">Zakup w ramach programu </w:t>
      </w:r>
      <w:r w:rsidR="00A959BF" w:rsidRPr="00B548B8">
        <w:t>UNICEF, którego realizacja jest możliwa dzięki wsparciu finansowemu zapewnionemu przez Fundusz Narodów Zjednoczonych na rzecz Dzieci UNICEF.</w:t>
      </w:r>
    </w:p>
    <w:p w:rsidR="00B548B8" w:rsidRPr="00B548B8" w:rsidRDefault="00B548B8" w:rsidP="00A959BF">
      <w:pPr>
        <w:pStyle w:val="Akapitzlist"/>
        <w:numPr>
          <w:ilvl w:val="0"/>
          <w:numId w:val="18"/>
        </w:numPr>
        <w:spacing w:after="0"/>
        <w:ind w:left="426"/>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B548B8" w:rsidTr="00B27E94">
        <w:tc>
          <w:tcPr>
            <w:tcW w:w="567" w:type="dxa"/>
          </w:tcPr>
          <w:p w:rsidR="00B27E94" w:rsidRPr="00B548B8" w:rsidRDefault="00B27E94" w:rsidP="00630A56">
            <w:pPr>
              <w:spacing w:after="0" w:line="240" w:lineRule="auto"/>
              <w:rPr>
                <w:rFonts w:cstheme="minorHAnsi"/>
              </w:rPr>
            </w:pPr>
            <w:r w:rsidRPr="00B548B8">
              <w:rPr>
                <w:rFonts w:cstheme="minorHAnsi"/>
              </w:rPr>
              <w:t>Lp.</w:t>
            </w:r>
          </w:p>
        </w:tc>
        <w:tc>
          <w:tcPr>
            <w:tcW w:w="7967" w:type="dxa"/>
          </w:tcPr>
          <w:p w:rsidR="00B27E94" w:rsidRPr="00B548B8" w:rsidRDefault="00B27E94" w:rsidP="00630A56">
            <w:pPr>
              <w:spacing w:after="0" w:line="240" w:lineRule="auto"/>
              <w:rPr>
                <w:rFonts w:cstheme="minorHAnsi"/>
              </w:rPr>
            </w:pPr>
            <w:r w:rsidRPr="00B548B8">
              <w:rPr>
                <w:rFonts w:cstheme="minorHAnsi"/>
              </w:rPr>
              <w:t>Specyfikacja zakupów</w:t>
            </w:r>
          </w:p>
        </w:tc>
        <w:tc>
          <w:tcPr>
            <w:tcW w:w="1276" w:type="dxa"/>
          </w:tcPr>
          <w:p w:rsidR="00B27E94" w:rsidRPr="00B548B8" w:rsidRDefault="00B27E94" w:rsidP="00630A56">
            <w:pPr>
              <w:spacing w:after="0" w:line="240" w:lineRule="auto"/>
              <w:rPr>
                <w:rFonts w:cstheme="minorHAnsi"/>
              </w:rPr>
            </w:pPr>
            <w:r w:rsidRPr="00B548B8">
              <w:rPr>
                <w:rFonts w:cstheme="minorHAnsi"/>
              </w:rPr>
              <w:t>Ilość sztuk</w:t>
            </w:r>
          </w:p>
        </w:tc>
      </w:tr>
      <w:tr w:rsidR="0084419A" w:rsidRPr="00D8752C" w:rsidTr="00B27E94">
        <w:tc>
          <w:tcPr>
            <w:tcW w:w="567" w:type="dxa"/>
          </w:tcPr>
          <w:p w:rsidR="0084419A" w:rsidRPr="00B548B8" w:rsidRDefault="0084419A" w:rsidP="0084419A">
            <w:pPr>
              <w:spacing w:after="0" w:line="240" w:lineRule="auto"/>
              <w:rPr>
                <w:rFonts w:cstheme="minorHAnsi"/>
              </w:rPr>
            </w:pPr>
            <w:r w:rsidRPr="00B548B8">
              <w:rPr>
                <w:rFonts w:cstheme="minorHAnsi"/>
              </w:rPr>
              <w:t xml:space="preserve">   1</w:t>
            </w:r>
          </w:p>
        </w:tc>
        <w:tc>
          <w:tcPr>
            <w:tcW w:w="7967" w:type="dxa"/>
          </w:tcPr>
          <w:p w:rsidR="008C30F8" w:rsidRPr="00B548B8" w:rsidRDefault="008C30F8" w:rsidP="0084419A">
            <w:pPr>
              <w:spacing w:after="0" w:line="240" w:lineRule="auto"/>
              <w:rPr>
                <w:rFonts w:eastAsia="Times New Roman" w:cstheme="minorHAnsi"/>
                <w:b/>
                <w:bCs/>
                <w:lang w:eastAsia="pl-PL"/>
              </w:rPr>
            </w:pPr>
            <w:r w:rsidRPr="00B548B8">
              <w:rPr>
                <w:rFonts w:eastAsia="Times New Roman" w:cstheme="minorHAnsi"/>
                <w:b/>
                <w:bCs/>
                <w:lang w:eastAsia="pl-PL"/>
              </w:rPr>
              <w:t>Guma sensoryczna</w:t>
            </w:r>
          </w:p>
          <w:p w:rsidR="008C30F8" w:rsidRPr="00B548B8" w:rsidRDefault="008C30F8" w:rsidP="0084419A">
            <w:pPr>
              <w:spacing w:after="0" w:line="240" w:lineRule="auto"/>
              <w:rPr>
                <w:rFonts w:eastAsia="Times New Roman" w:cstheme="minorHAnsi"/>
                <w:b/>
                <w:bCs/>
                <w:lang w:eastAsia="pl-PL"/>
              </w:rPr>
            </w:pPr>
          </w:p>
          <w:p w:rsidR="008C30F8" w:rsidRPr="00B548B8" w:rsidRDefault="0084419A" w:rsidP="008C30F8">
            <w:pPr>
              <w:spacing w:after="0" w:line="240" w:lineRule="auto"/>
              <w:rPr>
                <w:rFonts w:eastAsia="Times New Roman" w:cstheme="minorHAnsi"/>
                <w:b/>
                <w:bCs/>
                <w:lang w:eastAsia="pl-PL"/>
              </w:rPr>
            </w:pPr>
            <w:r w:rsidRPr="00B548B8">
              <w:rPr>
                <w:rFonts w:eastAsia="Times New Roman" w:cstheme="minorHAnsi"/>
                <w:b/>
                <w:bCs/>
                <w:lang w:eastAsia="pl-PL"/>
              </w:rPr>
              <w:t xml:space="preserve">Opis: </w:t>
            </w:r>
            <w:r w:rsidR="008C30F8" w:rsidRPr="00B548B8">
              <w:rPr>
                <w:rFonts w:eastAsia="Times New Roman" w:cstheme="minorHAnsi"/>
                <w:bCs/>
                <w:lang w:eastAsia="pl-PL"/>
              </w:rPr>
              <w:t>Rozciągająca się guma w swoim obwodzie do zajęć zespołowych, tanecznych, do nauki liczenia, nazywania kolorów.</w:t>
            </w:r>
          </w:p>
          <w:p w:rsidR="0084419A" w:rsidRPr="00B548B8" w:rsidRDefault="0084419A" w:rsidP="0084419A">
            <w:pPr>
              <w:spacing w:after="0" w:line="240" w:lineRule="auto"/>
              <w:rPr>
                <w:rFonts w:eastAsia="Times New Roman" w:cstheme="minorHAnsi"/>
                <w:b/>
                <w:lang w:eastAsia="pl-PL"/>
              </w:rPr>
            </w:pPr>
            <w:r w:rsidRPr="00B548B8">
              <w:rPr>
                <w:rFonts w:eastAsia="Times New Roman" w:cstheme="minorHAnsi"/>
                <w:b/>
                <w:lang w:eastAsia="pl-PL"/>
              </w:rPr>
              <w:t>Specyfikacja</w:t>
            </w:r>
          </w:p>
          <w:p w:rsidR="008C30F8" w:rsidRPr="00B548B8" w:rsidRDefault="008C30F8" w:rsidP="008C30F8">
            <w:pPr>
              <w:pStyle w:val="Akapitzlist"/>
              <w:numPr>
                <w:ilvl w:val="0"/>
                <w:numId w:val="14"/>
              </w:numPr>
              <w:spacing w:after="0" w:line="240" w:lineRule="auto"/>
              <w:rPr>
                <w:rFonts w:asciiTheme="minorHAnsi" w:eastAsia="Times New Roman" w:hAnsiTheme="minorHAnsi" w:cstheme="minorHAnsi"/>
                <w:lang w:eastAsia="pl-PL"/>
              </w:rPr>
            </w:pPr>
            <w:r w:rsidRPr="00B548B8">
              <w:rPr>
                <w:rFonts w:asciiTheme="minorHAnsi" w:eastAsia="Times New Roman" w:hAnsiTheme="minorHAnsi" w:cstheme="minorHAnsi"/>
                <w:lang w:eastAsia="pl-PL"/>
              </w:rPr>
              <w:t>guma co najmniej 3 m bez rozciągania, po naciągnięciu max. 6 m</w:t>
            </w:r>
          </w:p>
          <w:p w:rsidR="008C30F8" w:rsidRPr="00B548B8" w:rsidRDefault="008C30F8" w:rsidP="008C30F8">
            <w:pPr>
              <w:pStyle w:val="Akapitzlist"/>
              <w:numPr>
                <w:ilvl w:val="0"/>
                <w:numId w:val="14"/>
              </w:numPr>
              <w:spacing w:after="0" w:line="240" w:lineRule="auto"/>
              <w:rPr>
                <w:rFonts w:asciiTheme="minorHAnsi" w:eastAsia="Times New Roman" w:hAnsiTheme="minorHAnsi" w:cstheme="minorHAnsi"/>
                <w:lang w:eastAsia="pl-PL"/>
              </w:rPr>
            </w:pPr>
            <w:r w:rsidRPr="00B548B8">
              <w:rPr>
                <w:rFonts w:asciiTheme="minorHAnsi" w:eastAsia="Times New Roman" w:hAnsiTheme="minorHAnsi" w:cstheme="minorHAnsi"/>
                <w:lang w:eastAsia="pl-PL"/>
              </w:rPr>
              <w:t xml:space="preserve">co najmniej 6 kolorów, </w:t>
            </w:r>
          </w:p>
          <w:p w:rsidR="008C30F8" w:rsidRPr="00B548B8" w:rsidRDefault="008C30F8" w:rsidP="008C30F8">
            <w:pPr>
              <w:pStyle w:val="Akapitzlist"/>
              <w:numPr>
                <w:ilvl w:val="0"/>
                <w:numId w:val="14"/>
              </w:numPr>
              <w:spacing w:after="0" w:line="240" w:lineRule="auto"/>
              <w:rPr>
                <w:rFonts w:asciiTheme="minorHAnsi" w:eastAsia="Times New Roman" w:hAnsiTheme="minorHAnsi" w:cstheme="minorHAnsi"/>
                <w:lang w:eastAsia="pl-PL"/>
              </w:rPr>
            </w:pPr>
            <w:r w:rsidRPr="00B548B8">
              <w:rPr>
                <w:rFonts w:asciiTheme="minorHAnsi" w:eastAsia="Times New Roman" w:hAnsiTheme="minorHAnsi" w:cstheme="minorHAnsi"/>
                <w:lang w:eastAsia="pl-PL"/>
              </w:rPr>
              <w:t>wykonana z materiału poliestrowego i wkładu gumowego</w:t>
            </w:r>
          </w:p>
          <w:p w:rsidR="0084419A" w:rsidRPr="00B548B8" w:rsidRDefault="008C30F8" w:rsidP="008C30F8">
            <w:pPr>
              <w:pStyle w:val="Akapitzlist"/>
              <w:numPr>
                <w:ilvl w:val="0"/>
                <w:numId w:val="14"/>
              </w:numPr>
              <w:spacing w:after="0" w:line="240" w:lineRule="auto"/>
              <w:rPr>
                <w:rFonts w:asciiTheme="minorHAnsi" w:eastAsia="Times New Roman" w:hAnsiTheme="minorHAnsi" w:cstheme="minorHAnsi"/>
                <w:lang w:eastAsia="pl-PL"/>
              </w:rPr>
            </w:pPr>
            <w:r w:rsidRPr="00B548B8">
              <w:rPr>
                <w:rFonts w:asciiTheme="minorHAnsi" w:eastAsia="Times New Roman" w:hAnsiTheme="minorHAnsi" w:cstheme="minorHAnsi"/>
                <w:lang w:eastAsia="pl-PL"/>
              </w:rPr>
              <w:t>opakowanie</w:t>
            </w:r>
          </w:p>
        </w:tc>
        <w:tc>
          <w:tcPr>
            <w:tcW w:w="1276" w:type="dxa"/>
          </w:tcPr>
          <w:p w:rsidR="0084419A" w:rsidRPr="00D8752C" w:rsidRDefault="008C30F8" w:rsidP="0084419A">
            <w:pPr>
              <w:spacing w:after="0" w:line="240" w:lineRule="auto"/>
              <w:jc w:val="center"/>
              <w:rPr>
                <w:rFonts w:eastAsia="Times New Roman" w:cstheme="minorHAnsi"/>
                <w:lang w:eastAsia="pl-PL"/>
              </w:rPr>
            </w:pPr>
            <w:r w:rsidRPr="00B548B8">
              <w:rPr>
                <w:rFonts w:eastAsia="Times New Roman" w:cstheme="minorHAnsi"/>
                <w:lang w:eastAsia="pl-PL"/>
              </w:rPr>
              <w:t>3</w:t>
            </w:r>
          </w:p>
        </w:tc>
      </w:tr>
      <w:tr w:rsidR="0084419A" w:rsidRPr="00D8752C" w:rsidTr="00B27E94">
        <w:tc>
          <w:tcPr>
            <w:tcW w:w="567" w:type="dxa"/>
          </w:tcPr>
          <w:p w:rsidR="0084419A" w:rsidRPr="00D8752C" w:rsidRDefault="0084419A" w:rsidP="0084419A">
            <w:pPr>
              <w:spacing w:after="0" w:line="240" w:lineRule="auto"/>
              <w:rPr>
                <w:rFonts w:cstheme="minorHAnsi"/>
              </w:rPr>
            </w:pPr>
            <w:r>
              <w:rPr>
                <w:rFonts w:cstheme="minorHAnsi"/>
              </w:rPr>
              <w:t>2</w:t>
            </w:r>
          </w:p>
        </w:tc>
        <w:tc>
          <w:tcPr>
            <w:tcW w:w="7967" w:type="dxa"/>
          </w:tcPr>
          <w:p w:rsidR="008C30F8" w:rsidRDefault="008C30F8" w:rsidP="0084419A">
            <w:pPr>
              <w:spacing w:after="0" w:line="240" w:lineRule="auto"/>
              <w:rPr>
                <w:rFonts w:eastAsia="Times New Roman" w:cstheme="minorHAnsi"/>
                <w:b/>
                <w:lang w:eastAsia="pl-PL"/>
              </w:rPr>
            </w:pPr>
            <w:r w:rsidRPr="008C30F8">
              <w:rPr>
                <w:rFonts w:eastAsia="Times New Roman" w:cstheme="minorHAnsi"/>
                <w:b/>
                <w:lang w:eastAsia="pl-PL"/>
              </w:rPr>
              <w:t>Domino z przeszkodami</w:t>
            </w:r>
          </w:p>
          <w:p w:rsidR="008C30F8" w:rsidRPr="008C30F8" w:rsidRDefault="0084419A" w:rsidP="008C30F8">
            <w:pPr>
              <w:spacing w:after="0" w:line="240" w:lineRule="auto"/>
              <w:rPr>
                <w:rFonts w:eastAsia="Times New Roman" w:cstheme="minorHAnsi"/>
                <w:lang w:eastAsia="pl-PL"/>
              </w:rPr>
            </w:pPr>
            <w:r w:rsidRPr="00D8752C">
              <w:rPr>
                <w:rFonts w:eastAsia="Times New Roman" w:cstheme="minorHAnsi"/>
                <w:b/>
                <w:lang w:eastAsia="pl-PL"/>
              </w:rPr>
              <w:t xml:space="preserve">Opis:  </w:t>
            </w:r>
            <w:r w:rsidR="008C30F8" w:rsidRPr="008C30F8">
              <w:rPr>
                <w:rFonts w:eastAsia="Times New Roman" w:cstheme="minorHAnsi"/>
                <w:lang w:eastAsia="pl-PL"/>
              </w:rPr>
              <w:t>klocki kolorowe, drewniane</w:t>
            </w:r>
          </w:p>
          <w:p w:rsidR="0084419A" w:rsidRPr="00D8752C" w:rsidRDefault="0084419A" w:rsidP="008C30F8">
            <w:pPr>
              <w:spacing w:after="0" w:line="240" w:lineRule="auto"/>
              <w:rPr>
                <w:rFonts w:eastAsia="Times New Roman" w:cstheme="minorHAnsi"/>
                <w:b/>
                <w:lang w:eastAsia="pl-PL"/>
              </w:rPr>
            </w:pPr>
            <w:r w:rsidRPr="00D8752C">
              <w:rPr>
                <w:rFonts w:eastAsia="Times New Roman" w:cstheme="minorHAnsi"/>
                <w:b/>
                <w:lang w:eastAsia="pl-PL"/>
              </w:rPr>
              <w:t>Specyfikacja</w:t>
            </w:r>
          </w:p>
          <w:p w:rsidR="008C30F8" w:rsidRPr="008C30F8" w:rsidRDefault="008C30F8" w:rsidP="008C30F8">
            <w:pPr>
              <w:pStyle w:val="Akapitzlist"/>
              <w:numPr>
                <w:ilvl w:val="0"/>
                <w:numId w:val="15"/>
              </w:numPr>
              <w:spacing w:after="0" w:line="240" w:lineRule="auto"/>
              <w:rPr>
                <w:rFonts w:asciiTheme="minorHAnsi" w:eastAsia="Times New Roman" w:hAnsiTheme="minorHAnsi" w:cstheme="minorHAnsi"/>
                <w:lang w:eastAsia="pl-PL"/>
              </w:rPr>
            </w:pPr>
            <w:r w:rsidRPr="008C30F8">
              <w:rPr>
                <w:rFonts w:asciiTheme="minorHAnsi" w:eastAsia="Times New Roman" w:hAnsiTheme="minorHAnsi" w:cstheme="minorHAnsi"/>
                <w:lang w:eastAsia="pl-PL"/>
              </w:rPr>
              <w:t>ilość klocków min. 250 klocków</w:t>
            </w:r>
          </w:p>
          <w:p w:rsidR="008C30F8" w:rsidRPr="008C30F8" w:rsidRDefault="008C30F8" w:rsidP="008C30F8">
            <w:pPr>
              <w:pStyle w:val="Akapitzlist"/>
              <w:numPr>
                <w:ilvl w:val="0"/>
                <w:numId w:val="15"/>
              </w:numPr>
              <w:spacing w:after="0" w:line="240" w:lineRule="auto"/>
              <w:rPr>
                <w:rFonts w:asciiTheme="minorHAnsi" w:eastAsia="Times New Roman" w:hAnsiTheme="minorHAnsi" w:cstheme="minorHAnsi"/>
                <w:lang w:eastAsia="pl-PL"/>
              </w:rPr>
            </w:pPr>
            <w:r w:rsidRPr="008C30F8">
              <w:rPr>
                <w:rFonts w:asciiTheme="minorHAnsi" w:eastAsia="Times New Roman" w:hAnsiTheme="minorHAnsi" w:cstheme="minorHAnsi"/>
                <w:lang w:eastAsia="pl-PL"/>
              </w:rPr>
              <w:t>różne przeszkody, np. pochylnia</w:t>
            </w:r>
          </w:p>
          <w:p w:rsidR="0084419A" w:rsidRPr="008C30F8" w:rsidRDefault="008C30F8" w:rsidP="008C30F8">
            <w:pPr>
              <w:pStyle w:val="Akapitzlist"/>
              <w:numPr>
                <w:ilvl w:val="0"/>
                <w:numId w:val="15"/>
              </w:numPr>
              <w:spacing w:after="0" w:line="240" w:lineRule="auto"/>
              <w:rPr>
                <w:rFonts w:asciiTheme="minorHAnsi" w:eastAsia="Times New Roman" w:hAnsiTheme="minorHAnsi" w:cstheme="minorHAnsi"/>
                <w:lang w:eastAsia="pl-PL"/>
              </w:rPr>
            </w:pPr>
            <w:r w:rsidRPr="008C30F8">
              <w:rPr>
                <w:rFonts w:asciiTheme="minorHAnsi" w:eastAsia="Times New Roman" w:hAnsiTheme="minorHAnsi" w:cstheme="minorHAnsi"/>
                <w:lang w:eastAsia="pl-PL"/>
              </w:rPr>
              <w:t>worek /opakowanie do przechowywania</w:t>
            </w:r>
          </w:p>
        </w:tc>
        <w:tc>
          <w:tcPr>
            <w:tcW w:w="1276" w:type="dxa"/>
          </w:tcPr>
          <w:p w:rsidR="0084419A" w:rsidRPr="00D8752C" w:rsidRDefault="008C30F8" w:rsidP="0084419A">
            <w:pPr>
              <w:spacing w:after="0" w:line="240" w:lineRule="auto"/>
              <w:jc w:val="center"/>
              <w:rPr>
                <w:rFonts w:eastAsia="Times New Roman" w:cstheme="minorHAnsi"/>
                <w:lang w:eastAsia="pl-PL"/>
              </w:rPr>
            </w:pPr>
            <w:r>
              <w:rPr>
                <w:rFonts w:eastAsia="Times New Roman" w:cstheme="minorHAnsi"/>
                <w:lang w:eastAsia="pl-PL"/>
              </w:rPr>
              <w:t>1</w:t>
            </w:r>
          </w:p>
        </w:tc>
      </w:tr>
      <w:tr w:rsidR="008C30F8" w:rsidRPr="00D8752C" w:rsidTr="00B27E94">
        <w:tc>
          <w:tcPr>
            <w:tcW w:w="567" w:type="dxa"/>
          </w:tcPr>
          <w:p w:rsidR="008C30F8" w:rsidRDefault="008C30F8" w:rsidP="0084419A">
            <w:pPr>
              <w:spacing w:after="0" w:line="240" w:lineRule="auto"/>
              <w:rPr>
                <w:rFonts w:cstheme="minorHAnsi"/>
              </w:rPr>
            </w:pPr>
            <w:r>
              <w:rPr>
                <w:rFonts w:cstheme="minorHAnsi"/>
              </w:rPr>
              <w:t>3</w:t>
            </w:r>
          </w:p>
        </w:tc>
        <w:tc>
          <w:tcPr>
            <w:tcW w:w="7967" w:type="dxa"/>
          </w:tcPr>
          <w:p w:rsidR="008C30F8" w:rsidRDefault="008C30F8" w:rsidP="0084419A">
            <w:pPr>
              <w:spacing w:after="0" w:line="240" w:lineRule="auto"/>
              <w:rPr>
                <w:rFonts w:eastAsia="Times New Roman" w:cstheme="minorHAnsi"/>
                <w:b/>
                <w:lang w:eastAsia="pl-PL"/>
              </w:rPr>
            </w:pPr>
            <w:r w:rsidRPr="008C30F8">
              <w:rPr>
                <w:rFonts w:eastAsia="Times New Roman" w:cstheme="minorHAnsi"/>
                <w:b/>
                <w:lang w:eastAsia="pl-PL"/>
              </w:rPr>
              <w:t>Klocki do nauki czytania, pisania ortografii, matematyki, nauki wymowy i zabawy</w:t>
            </w:r>
          </w:p>
          <w:p w:rsidR="008C30F8" w:rsidRPr="008C30F8" w:rsidRDefault="008C30F8" w:rsidP="008C30F8">
            <w:pPr>
              <w:spacing w:after="0" w:line="240" w:lineRule="auto"/>
              <w:rPr>
                <w:rFonts w:eastAsia="Times New Roman" w:cstheme="minorHAnsi"/>
                <w:lang w:eastAsia="pl-PL"/>
              </w:rPr>
            </w:pPr>
            <w:r>
              <w:rPr>
                <w:rFonts w:eastAsia="Times New Roman" w:cstheme="minorHAnsi"/>
                <w:b/>
                <w:lang w:eastAsia="pl-PL"/>
              </w:rPr>
              <w:t xml:space="preserve">Opis: </w:t>
            </w:r>
            <w:r w:rsidRPr="00D8752C">
              <w:rPr>
                <w:rFonts w:cstheme="minorHAnsi"/>
              </w:rPr>
              <w:t xml:space="preserve">zestaw klocków </w:t>
            </w:r>
            <w:r w:rsidRPr="008C30F8">
              <w:rPr>
                <w:rFonts w:cstheme="minorHAnsi"/>
              </w:rPr>
              <w:t>do nauki czytania, pisania ortografii, matematyki, nauki wymowy i zabawy</w:t>
            </w:r>
          </w:p>
          <w:p w:rsidR="008C30F8" w:rsidRDefault="008C30F8" w:rsidP="008C30F8">
            <w:pPr>
              <w:spacing w:after="0" w:line="240" w:lineRule="auto"/>
              <w:rPr>
                <w:rFonts w:eastAsia="Times New Roman" w:cstheme="minorHAnsi"/>
                <w:b/>
                <w:lang w:eastAsia="pl-PL"/>
              </w:rPr>
            </w:pPr>
            <w:r>
              <w:rPr>
                <w:rFonts w:eastAsia="Times New Roman" w:cstheme="minorHAnsi"/>
                <w:b/>
                <w:lang w:eastAsia="pl-PL"/>
              </w:rPr>
              <w:t>Zestaw musi składać się z minimum:</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150 klocków w kasecie. Na klockach umieszczony jest pełny zestaw liter i cyfr oraz znaki matematyczne i interpunkcyjne.</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Na każdym klocku znajduje się:</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-wielka litera</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-mała litera</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-litera drukowana</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-litera wpisana w liniaturę</w:t>
            </w:r>
          </w:p>
          <w:p w:rsidR="008C30F8" w:rsidRPr="008C30F8" w:rsidRDefault="008C30F8" w:rsidP="008C30F8">
            <w:pPr>
              <w:spacing w:after="0" w:line="240" w:lineRule="auto"/>
              <w:rPr>
                <w:rFonts w:eastAsia="Times New Roman" w:cstheme="minorHAnsi"/>
                <w:b/>
                <w:lang w:eastAsia="pl-PL"/>
              </w:rPr>
            </w:pPr>
            <w:r w:rsidRPr="008C30F8">
              <w:rPr>
                <w:rFonts w:eastAsia="Times New Roman" w:cstheme="minorHAnsi"/>
                <w:lang w:eastAsia="pl-PL"/>
              </w:rPr>
              <w:t>Na dole klocka znajduje się kolorowy szlaczek, który pozwala na właściwe</w:t>
            </w:r>
            <w:r>
              <w:rPr>
                <w:rFonts w:eastAsia="Times New Roman" w:cstheme="minorHAnsi"/>
                <w:b/>
                <w:lang w:eastAsia="pl-PL"/>
              </w:rPr>
              <w:t xml:space="preserve"> </w:t>
            </w:r>
            <w:r w:rsidRPr="008C30F8">
              <w:rPr>
                <w:rFonts w:eastAsia="Times New Roman" w:cstheme="minorHAnsi"/>
                <w:lang w:eastAsia="pl-PL"/>
              </w:rPr>
              <w:t>postrzeganie liter.</w:t>
            </w:r>
          </w:p>
        </w:tc>
        <w:tc>
          <w:tcPr>
            <w:tcW w:w="1276" w:type="dxa"/>
          </w:tcPr>
          <w:p w:rsidR="008C30F8" w:rsidRDefault="008C30F8" w:rsidP="0084419A">
            <w:pPr>
              <w:spacing w:after="0" w:line="240" w:lineRule="auto"/>
              <w:jc w:val="center"/>
              <w:rPr>
                <w:rFonts w:eastAsia="Times New Roman" w:cstheme="minorHAnsi"/>
                <w:lang w:eastAsia="pl-PL"/>
              </w:rPr>
            </w:pPr>
            <w:r>
              <w:rPr>
                <w:rFonts w:eastAsia="Times New Roman" w:cstheme="minorHAnsi"/>
                <w:lang w:eastAsia="pl-PL"/>
              </w:rPr>
              <w:t>1</w:t>
            </w:r>
          </w:p>
        </w:tc>
      </w:tr>
      <w:tr w:rsidR="0084419A" w:rsidRPr="00D8752C" w:rsidTr="00B27E94">
        <w:tc>
          <w:tcPr>
            <w:tcW w:w="567" w:type="dxa"/>
          </w:tcPr>
          <w:p w:rsidR="0084419A" w:rsidRDefault="008C30F8" w:rsidP="0084419A">
            <w:pPr>
              <w:spacing w:after="0" w:line="240" w:lineRule="auto"/>
              <w:rPr>
                <w:rFonts w:cstheme="minorHAnsi"/>
              </w:rPr>
            </w:pPr>
            <w:r>
              <w:rPr>
                <w:rFonts w:cstheme="minorHAnsi"/>
              </w:rPr>
              <w:t>4</w:t>
            </w:r>
          </w:p>
        </w:tc>
        <w:tc>
          <w:tcPr>
            <w:tcW w:w="7967" w:type="dxa"/>
          </w:tcPr>
          <w:p w:rsidR="008C30F8" w:rsidRPr="008C30F8" w:rsidRDefault="0084419A" w:rsidP="008C30F8">
            <w:pPr>
              <w:spacing w:after="0" w:line="240" w:lineRule="auto"/>
              <w:rPr>
                <w:rFonts w:cstheme="minorHAnsi"/>
                <w:b/>
              </w:rPr>
            </w:pPr>
            <w:r w:rsidRPr="008C30F8">
              <w:rPr>
                <w:rFonts w:cstheme="minorHAnsi"/>
                <w:b/>
              </w:rPr>
              <w:t xml:space="preserve"> </w:t>
            </w:r>
            <w:r w:rsidR="008C30F8" w:rsidRPr="008C30F8">
              <w:rPr>
                <w:rFonts w:cstheme="minorHAnsi"/>
                <w:b/>
              </w:rPr>
              <w:t>Słomki konstrukcyjne</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b/>
                <w:lang w:eastAsia="pl-PL"/>
              </w:rPr>
              <w:lastRenderedPageBreak/>
              <w:t>Opis</w:t>
            </w:r>
            <w:r>
              <w:rPr>
                <w:rFonts w:eastAsia="Times New Roman" w:cstheme="minorHAnsi"/>
                <w:lang w:eastAsia="pl-PL"/>
              </w:rPr>
              <w:t xml:space="preserve">: </w:t>
            </w:r>
            <w:r w:rsidRPr="008C30F8">
              <w:rPr>
                <w:rFonts w:eastAsia="Times New Roman" w:cstheme="minorHAnsi"/>
                <w:lang w:eastAsia="pl-PL"/>
              </w:rPr>
              <w:t>Słomki o różnych kolorach i łączników postaci krzyżyków do tworzenia przestrzennych konstrukcji czy budowli.</w:t>
            </w:r>
          </w:p>
          <w:p w:rsidR="008C30F8" w:rsidRPr="008C30F8" w:rsidRDefault="008C30F8" w:rsidP="008C30F8">
            <w:pPr>
              <w:spacing w:after="0" w:line="240" w:lineRule="auto"/>
              <w:rPr>
                <w:rFonts w:eastAsia="Times New Roman" w:cstheme="minorHAnsi"/>
                <w:b/>
                <w:lang w:eastAsia="pl-PL"/>
              </w:rPr>
            </w:pPr>
            <w:r>
              <w:rPr>
                <w:rFonts w:eastAsia="Times New Roman" w:cstheme="minorHAnsi"/>
                <w:b/>
                <w:lang w:eastAsia="pl-PL"/>
              </w:rPr>
              <w:t>Zestaw musi składać się z minimum:</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 xml:space="preserve">-w zestawie min. 700 -max. 800 elementów </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-patyczki długie długość od 19,5 do 20,0 cm</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-patyczki krótkie długość od 9 do 9,5 cm</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-łączniki w kształcie krzyżyka</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-średnica słomki ok. 5 mm</w:t>
            </w:r>
          </w:p>
          <w:p w:rsidR="008C30F8" w:rsidRPr="008C30F8" w:rsidRDefault="008C30F8" w:rsidP="008C30F8">
            <w:pPr>
              <w:spacing w:after="0" w:line="240" w:lineRule="auto"/>
              <w:rPr>
                <w:rFonts w:eastAsia="Times New Roman" w:cstheme="minorHAnsi"/>
                <w:lang w:eastAsia="pl-PL"/>
              </w:rPr>
            </w:pPr>
            <w:r w:rsidRPr="008C30F8">
              <w:rPr>
                <w:rFonts w:eastAsia="Times New Roman" w:cstheme="minorHAnsi"/>
                <w:lang w:eastAsia="pl-PL"/>
              </w:rPr>
              <w:t>-plastikowy pojemnik do przechowywania</w:t>
            </w:r>
          </w:p>
        </w:tc>
        <w:tc>
          <w:tcPr>
            <w:tcW w:w="1276" w:type="dxa"/>
          </w:tcPr>
          <w:p w:rsidR="0084419A" w:rsidRPr="00D8752C" w:rsidRDefault="008C30F8" w:rsidP="0084419A">
            <w:pPr>
              <w:spacing w:after="0" w:line="240" w:lineRule="auto"/>
              <w:jc w:val="center"/>
              <w:rPr>
                <w:rFonts w:eastAsia="Times New Roman" w:cstheme="minorHAnsi"/>
                <w:lang w:eastAsia="pl-PL"/>
              </w:rPr>
            </w:pPr>
            <w:r>
              <w:rPr>
                <w:rFonts w:eastAsia="Times New Roman" w:cstheme="minorHAnsi"/>
                <w:lang w:eastAsia="pl-PL"/>
              </w:rPr>
              <w:lastRenderedPageBreak/>
              <w:t>2</w:t>
            </w:r>
          </w:p>
        </w:tc>
      </w:tr>
      <w:tr w:rsidR="0084419A" w:rsidRPr="00D8752C" w:rsidTr="00B27E94">
        <w:tc>
          <w:tcPr>
            <w:tcW w:w="567" w:type="dxa"/>
          </w:tcPr>
          <w:p w:rsidR="0084419A" w:rsidRDefault="0084419A" w:rsidP="0084419A">
            <w:pPr>
              <w:spacing w:after="0" w:line="240" w:lineRule="auto"/>
              <w:rPr>
                <w:rFonts w:cstheme="minorHAnsi"/>
              </w:rPr>
            </w:pPr>
            <w:r>
              <w:rPr>
                <w:rFonts w:cstheme="minorHAnsi"/>
              </w:rPr>
              <w:lastRenderedPageBreak/>
              <w:t>5</w:t>
            </w:r>
          </w:p>
        </w:tc>
        <w:tc>
          <w:tcPr>
            <w:tcW w:w="7967" w:type="dxa"/>
          </w:tcPr>
          <w:p w:rsidR="008C30F8" w:rsidRDefault="008C30F8" w:rsidP="001B1BB9">
            <w:pPr>
              <w:spacing w:after="0"/>
              <w:rPr>
                <w:rFonts w:cstheme="minorHAnsi"/>
                <w:b/>
                <w:bCs/>
              </w:rPr>
            </w:pPr>
            <w:r w:rsidRPr="008C30F8">
              <w:rPr>
                <w:rFonts w:cstheme="minorHAnsi"/>
                <w:b/>
                <w:bCs/>
              </w:rPr>
              <w:t>Gigantyczna ścieżka dotykowa dla dzieci</w:t>
            </w:r>
          </w:p>
          <w:p w:rsidR="001B1BB9" w:rsidRPr="001B1BB9" w:rsidRDefault="0084419A" w:rsidP="001B1BB9">
            <w:pPr>
              <w:spacing w:after="0"/>
              <w:rPr>
                <w:rFonts w:cstheme="minorHAnsi"/>
              </w:rPr>
            </w:pPr>
            <w:r w:rsidRPr="00D8752C">
              <w:rPr>
                <w:rFonts w:cstheme="minorHAnsi"/>
              </w:rPr>
              <w:t xml:space="preserve">Opis: </w:t>
            </w:r>
            <w:r w:rsidR="001B1BB9" w:rsidRPr="001B1BB9">
              <w:rPr>
                <w:rFonts w:cstheme="minorHAnsi"/>
              </w:rPr>
              <w:t xml:space="preserve">Przeznaczona do treningu równowagi, zmysłu dotyku stóp, orientacji przestrzennej, itp. Płytki można układać w dowolnych kombinacjach. </w:t>
            </w:r>
          </w:p>
          <w:p w:rsidR="001B1BB9" w:rsidRPr="008C30F8" w:rsidRDefault="001B1BB9" w:rsidP="001B1BB9">
            <w:pPr>
              <w:spacing w:after="0" w:line="240" w:lineRule="auto"/>
              <w:rPr>
                <w:rFonts w:eastAsia="Times New Roman" w:cstheme="minorHAnsi"/>
                <w:b/>
                <w:lang w:eastAsia="pl-PL"/>
              </w:rPr>
            </w:pPr>
            <w:r>
              <w:rPr>
                <w:rFonts w:eastAsia="Times New Roman" w:cstheme="minorHAnsi"/>
                <w:b/>
                <w:lang w:eastAsia="pl-PL"/>
              </w:rPr>
              <w:t>Zestaw musi składać się z minimum:</w:t>
            </w:r>
          </w:p>
          <w:p w:rsidR="001B1BB9" w:rsidRPr="001B1BB9" w:rsidRDefault="001B1BB9" w:rsidP="001B1BB9">
            <w:pPr>
              <w:spacing w:after="0"/>
              <w:rPr>
                <w:rFonts w:cstheme="minorHAnsi"/>
              </w:rPr>
            </w:pPr>
            <w:r w:rsidRPr="001B1BB9">
              <w:rPr>
                <w:rFonts w:cstheme="minorHAnsi"/>
              </w:rPr>
              <w:t xml:space="preserve">-min.11 - max. 15 płytek z naklejoną ścieżką z piasku kwarcowego (w tym 4 płytki z zakrzywioną ścieżką) </w:t>
            </w:r>
          </w:p>
          <w:p w:rsidR="001B1BB9" w:rsidRPr="001B1BB9" w:rsidRDefault="001B1BB9" w:rsidP="001B1BB9">
            <w:pPr>
              <w:spacing w:after="0"/>
              <w:rPr>
                <w:rFonts w:cstheme="minorHAnsi"/>
              </w:rPr>
            </w:pPr>
            <w:r w:rsidRPr="001B1BB9">
              <w:rPr>
                <w:rFonts w:cstheme="minorHAnsi"/>
              </w:rPr>
              <w:t xml:space="preserve">-1 płytka meta </w:t>
            </w:r>
          </w:p>
          <w:p w:rsidR="001B1BB9" w:rsidRPr="001B1BB9" w:rsidRDefault="001B1BB9" w:rsidP="001B1BB9">
            <w:pPr>
              <w:spacing w:after="0"/>
              <w:rPr>
                <w:rFonts w:cstheme="minorHAnsi"/>
              </w:rPr>
            </w:pPr>
            <w:r w:rsidRPr="001B1BB9">
              <w:rPr>
                <w:rFonts w:cstheme="minorHAnsi"/>
              </w:rPr>
              <w:t>-wymiary płytki 40 -42 cm x 40-42 cm</w:t>
            </w:r>
          </w:p>
          <w:p w:rsidR="0084419A" w:rsidRPr="001B1BB9" w:rsidRDefault="001B1BB9" w:rsidP="001B1BB9">
            <w:pPr>
              <w:spacing w:after="0"/>
              <w:rPr>
                <w:rFonts w:cstheme="minorHAnsi"/>
              </w:rPr>
            </w:pPr>
            <w:r w:rsidRPr="001B1BB9">
              <w:rPr>
                <w:rFonts w:cstheme="minorHAnsi"/>
              </w:rPr>
              <w:t>-1 lustro akrylo</w:t>
            </w:r>
            <w:r>
              <w:rPr>
                <w:rFonts w:cstheme="minorHAnsi"/>
              </w:rPr>
              <w:t>we wymiary 40 - 42 x 30 x 32 cm</w:t>
            </w:r>
          </w:p>
        </w:tc>
        <w:tc>
          <w:tcPr>
            <w:tcW w:w="1276" w:type="dxa"/>
          </w:tcPr>
          <w:p w:rsidR="0084419A" w:rsidRPr="00D8752C" w:rsidRDefault="0084419A" w:rsidP="0084419A">
            <w:pPr>
              <w:spacing w:after="0" w:line="240" w:lineRule="auto"/>
              <w:jc w:val="center"/>
              <w:rPr>
                <w:rFonts w:eastAsia="Times New Roman" w:cstheme="minorHAnsi"/>
                <w:lang w:eastAsia="pl-PL"/>
              </w:rPr>
            </w:pPr>
            <w:r w:rsidRPr="00D8752C">
              <w:rPr>
                <w:rFonts w:eastAsia="Times New Roman" w:cstheme="minorHAnsi"/>
                <w:lang w:eastAsia="pl-PL"/>
              </w:rPr>
              <w:t>1</w:t>
            </w:r>
          </w:p>
        </w:tc>
      </w:tr>
      <w:tr w:rsidR="001B1BB9" w:rsidRPr="00D8752C" w:rsidTr="00B27E94">
        <w:tc>
          <w:tcPr>
            <w:tcW w:w="567" w:type="dxa"/>
          </w:tcPr>
          <w:p w:rsidR="001B1BB9" w:rsidRDefault="001B1BB9" w:rsidP="0084419A">
            <w:pPr>
              <w:spacing w:after="0" w:line="240" w:lineRule="auto"/>
              <w:rPr>
                <w:rFonts w:cstheme="minorHAnsi"/>
              </w:rPr>
            </w:pPr>
            <w:r>
              <w:rPr>
                <w:rFonts w:cstheme="minorHAnsi"/>
              </w:rPr>
              <w:t>6</w:t>
            </w:r>
          </w:p>
        </w:tc>
        <w:tc>
          <w:tcPr>
            <w:tcW w:w="7967" w:type="dxa"/>
          </w:tcPr>
          <w:p w:rsidR="001B1BB9" w:rsidRDefault="001B1BB9" w:rsidP="001B1BB9">
            <w:pPr>
              <w:tabs>
                <w:tab w:val="left" w:pos="1678"/>
              </w:tabs>
              <w:spacing w:after="0"/>
              <w:rPr>
                <w:rFonts w:cstheme="minorHAnsi"/>
                <w:b/>
                <w:bCs/>
              </w:rPr>
            </w:pPr>
            <w:r w:rsidRPr="001B1BB9">
              <w:rPr>
                <w:rFonts w:cstheme="minorHAnsi"/>
                <w:b/>
                <w:bCs/>
              </w:rPr>
              <w:t>Duży ruchomy alfabet, małe litery</w:t>
            </w:r>
          </w:p>
          <w:p w:rsidR="001B1BB9" w:rsidRDefault="001B1BB9" w:rsidP="001B1BB9">
            <w:pPr>
              <w:tabs>
                <w:tab w:val="left" w:pos="1678"/>
              </w:tabs>
              <w:spacing w:after="0"/>
              <w:rPr>
                <w:rFonts w:cstheme="minorHAnsi"/>
                <w:bCs/>
              </w:rPr>
            </w:pPr>
            <w:r w:rsidRPr="001B1BB9">
              <w:rPr>
                <w:rFonts w:cstheme="minorHAnsi"/>
                <w:b/>
                <w:bCs/>
              </w:rPr>
              <w:t>Opis:</w:t>
            </w:r>
            <w:r>
              <w:rPr>
                <w:rFonts w:cstheme="minorHAnsi"/>
                <w:bCs/>
              </w:rPr>
              <w:t xml:space="preserve"> </w:t>
            </w:r>
            <w:r w:rsidRPr="001B1BB9">
              <w:rPr>
                <w:rFonts w:cstheme="minorHAnsi"/>
                <w:bCs/>
              </w:rPr>
              <w:t xml:space="preserve">Zestaw zawiera alfabet - w dużym formacie są małe litery pisane (spółgłoski są w jednym kolorze, samogłoski w innym, kropki i kreski) </w:t>
            </w:r>
          </w:p>
          <w:p w:rsidR="001B1BB9" w:rsidRDefault="001B1BB9" w:rsidP="001B1BB9">
            <w:pPr>
              <w:tabs>
                <w:tab w:val="left" w:pos="1678"/>
              </w:tabs>
              <w:spacing w:after="0"/>
              <w:rPr>
                <w:rFonts w:cstheme="minorHAnsi"/>
                <w:bCs/>
              </w:rPr>
            </w:pPr>
            <w:r w:rsidRPr="001B1BB9">
              <w:rPr>
                <w:rFonts w:cstheme="minorHAnsi"/>
                <w:b/>
                <w:bCs/>
              </w:rPr>
              <w:t>Specyfikacja</w:t>
            </w:r>
            <w:r>
              <w:rPr>
                <w:rFonts w:cstheme="minorHAnsi"/>
                <w:bCs/>
              </w:rPr>
              <w:t>:</w:t>
            </w:r>
          </w:p>
          <w:p w:rsidR="001B1BB9" w:rsidRPr="001B1BB9" w:rsidRDefault="001B1BB9" w:rsidP="001B1BB9">
            <w:pPr>
              <w:pStyle w:val="Akapitzlist"/>
              <w:numPr>
                <w:ilvl w:val="0"/>
                <w:numId w:val="19"/>
              </w:numPr>
              <w:tabs>
                <w:tab w:val="left" w:pos="1678"/>
              </w:tabs>
              <w:spacing w:after="0"/>
              <w:rPr>
                <w:rFonts w:cstheme="minorHAnsi"/>
                <w:bCs/>
              </w:rPr>
            </w:pPr>
            <w:r w:rsidRPr="001B1BB9">
              <w:rPr>
                <w:rFonts w:cstheme="minorHAnsi"/>
                <w:bCs/>
              </w:rPr>
              <w:t>w drewnianym pudełku z pokrywa o wymiarach min. 35-max. 45 x min. 55-max. 65 cm.</w:t>
            </w:r>
          </w:p>
          <w:p w:rsidR="001B1BB9" w:rsidRPr="001B1BB9" w:rsidRDefault="001B1BB9" w:rsidP="001B1BB9">
            <w:pPr>
              <w:pStyle w:val="Akapitzlist"/>
              <w:numPr>
                <w:ilvl w:val="0"/>
                <w:numId w:val="19"/>
              </w:numPr>
              <w:tabs>
                <w:tab w:val="left" w:pos="1678"/>
              </w:tabs>
              <w:spacing w:after="0"/>
              <w:rPr>
                <w:rFonts w:cstheme="minorHAnsi"/>
                <w:bCs/>
              </w:rPr>
            </w:pPr>
            <w:r w:rsidRPr="001B1BB9">
              <w:rPr>
                <w:rFonts w:cstheme="minorHAnsi"/>
                <w:bCs/>
              </w:rPr>
              <w:t xml:space="preserve">Litery wykonane z drewna lub z trwałego tworzywa. </w:t>
            </w:r>
          </w:p>
          <w:p w:rsidR="001B1BB9" w:rsidRPr="001B1BB9" w:rsidRDefault="001B1BB9" w:rsidP="001B1BB9">
            <w:pPr>
              <w:pStyle w:val="Akapitzlist"/>
              <w:numPr>
                <w:ilvl w:val="0"/>
                <w:numId w:val="19"/>
              </w:numPr>
              <w:tabs>
                <w:tab w:val="left" w:pos="1678"/>
              </w:tabs>
              <w:spacing w:after="0"/>
              <w:rPr>
                <w:rFonts w:cstheme="minorHAnsi"/>
                <w:bCs/>
              </w:rPr>
            </w:pPr>
            <w:r w:rsidRPr="001B1BB9">
              <w:rPr>
                <w:rFonts w:cstheme="minorHAnsi"/>
                <w:bCs/>
              </w:rPr>
              <w:t xml:space="preserve">Pudełko zawiera od 150 do 410 elementów. </w:t>
            </w:r>
          </w:p>
        </w:tc>
        <w:tc>
          <w:tcPr>
            <w:tcW w:w="1276" w:type="dxa"/>
          </w:tcPr>
          <w:p w:rsidR="001B1BB9" w:rsidRPr="00D8752C" w:rsidRDefault="001B1BB9" w:rsidP="0084419A">
            <w:pPr>
              <w:spacing w:after="0" w:line="240" w:lineRule="auto"/>
              <w:jc w:val="center"/>
              <w:rPr>
                <w:rFonts w:eastAsia="Times New Roman" w:cstheme="minorHAnsi"/>
                <w:lang w:eastAsia="pl-PL"/>
              </w:rPr>
            </w:pPr>
            <w:r>
              <w:rPr>
                <w:rFonts w:eastAsia="Times New Roman" w:cstheme="minorHAnsi"/>
                <w:lang w:eastAsia="pl-PL"/>
              </w:rPr>
              <w:t>1</w:t>
            </w:r>
          </w:p>
        </w:tc>
      </w:tr>
      <w:tr w:rsidR="001B1BB9" w:rsidRPr="00D8752C" w:rsidTr="00B27E94">
        <w:tc>
          <w:tcPr>
            <w:tcW w:w="567" w:type="dxa"/>
          </w:tcPr>
          <w:p w:rsidR="001B1BB9" w:rsidRDefault="001B1BB9" w:rsidP="0084419A">
            <w:pPr>
              <w:spacing w:after="0" w:line="240" w:lineRule="auto"/>
              <w:rPr>
                <w:rFonts w:cstheme="minorHAnsi"/>
              </w:rPr>
            </w:pPr>
            <w:r>
              <w:rPr>
                <w:rFonts w:cstheme="minorHAnsi"/>
              </w:rPr>
              <w:t>7</w:t>
            </w:r>
          </w:p>
        </w:tc>
        <w:tc>
          <w:tcPr>
            <w:tcW w:w="7967" w:type="dxa"/>
          </w:tcPr>
          <w:p w:rsidR="001B1BB9" w:rsidRDefault="001B1BB9" w:rsidP="001B1BB9">
            <w:pPr>
              <w:tabs>
                <w:tab w:val="left" w:pos="1678"/>
              </w:tabs>
              <w:spacing w:after="0"/>
              <w:rPr>
                <w:rFonts w:cstheme="minorHAnsi"/>
                <w:b/>
                <w:bCs/>
              </w:rPr>
            </w:pPr>
            <w:r w:rsidRPr="001B1BB9">
              <w:rPr>
                <w:rFonts w:cstheme="minorHAnsi"/>
                <w:b/>
                <w:bCs/>
              </w:rPr>
              <w:t>Duży ruchomy alfabet, duże litery</w:t>
            </w:r>
          </w:p>
          <w:p w:rsidR="001B1BB9" w:rsidRDefault="001B1BB9" w:rsidP="001B1BB9">
            <w:pPr>
              <w:tabs>
                <w:tab w:val="left" w:pos="1678"/>
              </w:tabs>
              <w:spacing w:after="0"/>
              <w:rPr>
                <w:rFonts w:cstheme="minorHAnsi"/>
                <w:bCs/>
              </w:rPr>
            </w:pPr>
            <w:r w:rsidRPr="001B1BB9">
              <w:rPr>
                <w:rFonts w:cstheme="minorHAnsi"/>
                <w:b/>
                <w:bCs/>
              </w:rPr>
              <w:t>Opis:</w:t>
            </w:r>
            <w:r>
              <w:rPr>
                <w:rFonts w:cstheme="minorHAnsi"/>
                <w:bCs/>
              </w:rPr>
              <w:t xml:space="preserve"> </w:t>
            </w:r>
            <w:r w:rsidRPr="001B1BB9">
              <w:rPr>
                <w:rFonts w:cstheme="minorHAnsi"/>
                <w:bCs/>
              </w:rPr>
              <w:t xml:space="preserve">Alfabet zawiera w dużym formacie duże litery pisane. </w:t>
            </w:r>
          </w:p>
          <w:p w:rsidR="001B1BB9" w:rsidRDefault="001B1BB9" w:rsidP="001B1BB9">
            <w:pPr>
              <w:tabs>
                <w:tab w:val="left" w:pos="1678"/>
              </w:tabs>
              <w:spacing w:after="0"/>
              <w:rPr>
                <w:rFonts w:cstheme="minorHAnsi"/>
                <w:bCs/>
              </w:rPr>
            </w:pPr>
            <w:r w:rsidRPr="001B1BB9">
              <w:rPr>
                <w:rFonts w:cstheme="minorHAnsi"/>
                <w:b/>
                <w:bCs/>
              </w:rPr>
              <w:t>Specyfikacja</w:t>
            </w:r>
            <w:r>
              <w:rPr>
                <w:rFonts w:cstheme="minorHAnsi"/>
                <w:bCs/>
              </w:rPr>
              <w:t>:</w:t>
            </w:r>
          </w:p>
          <w:p w:rsidR="001B1BB9" w:rsidRPr="001B1BB9" w:rsidRDefault="001B1BB9" w:rsidP="001B1BB9">
            <w:pPr>
              <w:pStyle w:val="Akapitzlist"/>
              <w:numPr>
                <w:ilvl w:val="0"/>
                <w:numId w:val="19"/>
              </w:numPr>
              <w:tabs>
                <w:tab w:val="left" w:pos="1678"/>
              </w:tabs>
              <w:spacing w:after="0"/>
              <w:rPr>
                <w:rFonts w:cstheme="minorHAnsi"/>
                <w:b/>
                <w:bCs/>
              </w:rPr>
            </w:pPr>
            <w:r w:rsidRPr="001B1BB9">
              <w:rPr>
                <w:rFonts w:cstheme="minorHAnsi"/>
                <w:bCs/>
              </w:rPr>
              <w:t xml:space="preserve">Całość zapakowana w pudełku. </w:t>
            </w:r>
          </w:p>
          <w:p w:rsidR="001B1BB9" w:rsidRPr="001B1BB9" w:rsidRDefault="001B1BB9" w:rsidP="001B1BB9">
            <w:pPr>
              <w:pStyle w:val="Akapitzlist"/>
              <w:numPr>
                <w:ilvl w:val="0"/>
                <w:numId w:val="19"/>
              </w:numPr>
              <w:tabs>
                <w:tab w:val="left" w:pos="1678"/>
              </w:tabs>
              <w:spacing w:after="0"/>
              <w:rPr>
                <w:rFonts w:cstheme="minorHAnsi"/>
                <w:b/>
                <w:bCs/>
              </w:rPr>
            </w:pPr>
            <w:r w:rsidRPr="001B1BB9">
              <w:rPr>
                <w:rFonts w:cstheme="minorHAnsi"/>
                <w:bCs/>
              </w:rPr>
              <w:t xml:space="preserve">Litery wykonane z drewna lub z trwałego tworzywa. </w:t>
            </w:r>
          </w:p>
          <w:p w:rsidR="001B1BB9" w:rsidRPr="001B1BB9" w:rsidRDefault="001B1BB9" w:rsidP="001B1BB9">
            <w:pPr>
              <w:pStyle w:val="Akapitzlist"/>
              <w:numPr>
                <w:ilvl w:val="0"/>
                <w:numId w:val="19"/>
              </w:numPr>
              <w:tabs>
                <w:tab w:val="left" w:pos="1678"/>
              </w:tabs>
              <w:spacing w:after="0"/>
              <w:rPr>
                <w:rFonts w:cstheme="minorHAnsi"/>
                <w:b/>
                <w:bCs/>
              </w:rPr>
            </w:pPr>
            <w:r w:rsidRPr="001B1BB9">
              <w:rPr>
                <w:rFonts w:cstheme="minorHAnsi"/>
                <w:bCs/>
              </w:rPr>
              <w:t xml:space="preserve">Pudełko zawiera </w:t>
            </w:r>
            <w:r>
              <w:rPr>
                <w:rFonts w:cstheme="minorHAnsi"/>
                <w:bCs/>
              </w:rPr>
              <w:t xml:space="preserve">min. </w:t>
            </w:r>
            <w:r w:rsidRPr="001B1BB9">
              <w:rPr>
                <w:rFonts w:cstheme="minorHAnsi"/>
                <w:bCs/>
              </w:rPr>
              <w:t xml:space="preserve">od 32 do </w:t>
            </w:r>
            <w:r>
              <w:rPr>
                <w:rFonts w:cstheme="minorHAnsi"/>
                <w:bCs/>
              </w:rPr>
              <w:t xml:space="preserve">max. </w:t>
            </w:r>
            <w:r w:rsidRPr="001B1BB9">
              <w:rPr>
                <w:rFonts w:cstheme="minorHAnsi"/>
                <w:bCs/>
              </w:rPr>
              <w:t xml:space="preserve">90 elementów. </w:t>
            </w:r>
          </w:p>
          <w:p w:rsidR="001B1BB9" w:rsidRPr="001B1BB9" w:rsidRDefault="001B1BB9" w:rsidP="001B1BB9">
            <w:pPr>
              <w:pStyle w:val="Akapitzlist"/>
              <w:numPr>
                <w:ilvl w:val="0"/>
                <w:numId w:val="19"/>
              </w:numPr>
              <w:tabs>
                <w:tab w:val="left" w:pos="1678"/>
              </w:tabs>
              <w:spacing w:after="0"/>
              <w:rPr>
                <w:rFonts w:cstheme="minorHAnsi"/>
                <w:b/>
                <w:bCs/>
              </w:rPr>
            </w:pPr>
            <w:r w:rsidRPr="001B1BB9">
              <w:rPr>
                <w:rFonts w:cstheme="minorHAnsi"/>
                <w:bCs/>
              </w:rPr>
              <w:t>Samogłoski i spółgłoski są w dwóch</w:t>
            </w:r>
            <w:r>
              <w:rPr>
                <w:rFonts w:cstheme="minorHAnsi"/>
                <w:bCs/>
              </w:rPr>
              <w:t xml:space="preserve"> różnych kolorach.</w:t>
            </w:r>
          </w:p>
        </w:tc>
        <w:tc>
          <w:tcPr>
            <w:tcW w:w="1276" w:type="dxa"/>
          </w:tcPr>
          <w:p w:rsidR="001B1BB9" w:rsidRDefault="001B1BB9" w:rsidP="0084419A">
            <w:pPr>
              <w:spacing w:after="0" w:line="240" w:lineRule="auto"/>
              <w:jc w:val="center"/>
              <w:rPr>
                <w:rFonts w:eastAsia="Times New Roman" w:cstheme="minorHAnsi"/>
                <w:lang w:eastAsia="pl-PL"/>
              </w:rPr>
            </w:pPr>
            <w:r>
              <w:rPr>
                <w:rFonts w:eastAsia="Times New Roman" w:cstheme="minorHAnsi"/>
                <w:lang w:eastAsia="pl-PL"/>
              </w:rPr>
              <w:t>1</w:t>
            </w:r>
          </w:p>
        </w:tc>
      </w:tr>
      <w:tr w:rsidR="001B1BB9" w:rsidRPr="00D8752C" w:rsidTr="00B27E94">
        <w:tc>
          <w:tcPr>
            <w:tcW w:w="567" w:type="dxa"/>
          </w:tcPr>
          <w:p w:rsidR="001B1BB9" w:rsidRDefault="001B1BB9" w:rsidP="0084419A">
            <w:pPr>
              <w:spacing w:after="0" w:line="240" w:lineRule="auto"/>
              <w:rPr>
                <w:rFonts w:cstheme="minorHAnsi"/>
              </w:rPr>
            </w:pPr>
            <w:r>
              <w:rPr>
                <w:rFonts w:cstheme="minorHAnsi"/>
              </w:rPr>
              <w:t>8</w:t>
            </w:r>
          </w:p>
        </w:tc>
        <w:tc>
          <w:tcPr>
            <w:tcW w:w="7967" w:type="dxa"/>
          </w:tcPr>
          <w:p w:rsidR="001B1BB9" w:rsidRDefault="001B1BB9" w:rsidP="001B1BB9">
            <w:pPr>
              <w:tabs>
                <w:tab w:val="left" w:pos="1678"/>
              </w:tabs>
              <w:spacing w:after="0"/>
              <w:rPr>
                <w:rFonts w:cstheme="minorHAnsi"/>
                <w:b/>
                <w:bCs/>
              </w:rPr>
            </w:pPr>
            <w:r w:rsidRPr="001B1BB9">
              <w:rPr>
                <w:rFonts w:cstheme="minorHAnsi"/>
                <w:b/>
                <w:bCs/>
              </w:rPr>
              <w:t>Poduszki okrągłe</w:t>
            </w:r>
          </w:p>
          <w:p w:rsidR="001B1BB9" w:rsidRDefault="001B1BB9" w:rsidP="001B1BB9">
            <w:pPr>
              <w:tabs>
                <w:tab w:val="left" w:pos="1678"/>
              </w:tabs>
              <w:spacing w:after="0"/>
              <w:rPr>
                <w:rFonts w:cstheme="minorHAnsi"/>
                <w:b/>
                <w:bCs/>
              </w:rPr>
            </w:pPr>
            <w:r>
              <w:rPr>
                <w:rFonts w:cstheme="minorHAnsi"/>
                <w:b/>
                <w:bCs/>
              </w:rPr>
              <w:t xml:space="preserve">Opis: </w:t>
            </w:r>
            <w:r w:rsidRPr="001B1BB9">
              <w:rPr>
                <w:rFonts w:cstheme="minorHAnsi"/>
                <w:bCs/>
              </w:rPr>
              <w:t>Okrągłe poduszki  do siedzenia na podłodze</w:t>
            </w:r>
            <w:r w:rsidRPr="001B1BB9">
              <w:rPr>
                <w:rFonts w:cstheme="minorHAnsi"/>
                <w:b/>
                <w:bCs/>
              </w:rPr>
              <w:t xml:space="preserve"> </w:t>
            </w:r>
          </w:p>
          <w:p w:rsidR="001B1BB9" w:rsidRDefault="001B1BB9" w:rsidP="001B1BB9">
            <w:pPr>
              <w:tabs>
                <w:tab w:val="left" w:pos="1678"/>
              </w:tabs>
              <w:spacing w:after="0"/>
              <w:rPr>
                <w:rFonts w:cstheme="minorHAnsi"/>
                <w:b/>
                <w:bCs/>
              </w:rPr>
            </w:pPr>
            <w:r>
              <w:rPr>
                <w:rFonts w:cstheme="minorHAnsi"/>
                <w:b/>
                <w:bCs/>
              </w:rPr>
              <w:t xml:space="preserve">Specyfikacja: </w:t>
            </w:r>
          </w:p>
          <w:p w:rsidR="001B1BB9" w:rsidRPr="001B1BB9" w:rsidRDefault="001B1BB9" w:rsidP="001B1BB9">
            <w:pPr>
              <w:pStyle w:val="Akapitzlist"/>
              <w:numPr>
                <w:ilvl w:val="0"/>
                <w:numId w:val="20"/>
              </w:numPr>
              <w:tabs>
                <w:tab w:val="left" w:pos="1678"/>
              </w:tabs>
              <w:spacing w:after="0"/>
              <w:rPr>
                <w:rFonts w:cstheme="minorHAnsi"/>
                <w:bCs/>
              </w:rPr>
            </w:pPr>
            <w:r w:rsidRPr="001B1BB9">
              <w:rPr>
                <w:rFonts w:cstheme="minorHAnsi"/>
                <w:bCs/>
              </w:rPr>
              <w:t xml:space="preserve">średnica min. 30- max. 35 cm </w:t>
            </w:r>
          </w:p>
          <w:p w:rsidR="001B1BB9" w:rsidRPr="001B1BB9" w:rsidRDefault="001B1BB9" w:rsidP="001B1BB9">
            <w:pPr>
              <w:pStyle w:val="Akapitzlist"/>
              <w:numPr>
                <w:ilvl w:val="0"/>
                <w:numId w:val="20"/>
              </w:numPr>
              <w:tabs>
                <w:tab w:val="left" w:pos="1678"/>
              </w:tabs>
              <w:spacing w:after="0"/>
              <w:rPr>
                <w:rFonts w:cstheme="minorHAnsi"/>
                <w:b/>
                <w:bCs/>
              </w:rPr>
            </w:pPr>
            <w:r>
              <w:rPr>
                <w:rFonts w:cstheme="minorHAnsi"/>
                <w:bCs/>
              </w:rPr>
              <w:t>grubość</w:t>
            </w:r>
            <w:r w:rsidRPr="001B1BB9">
              <w:rPr>
                <w:rFonts w:cstheme="minorHAnsi"/>
                <w:bCs/>
              </w:rPr>
              <w:t xml:space="preserve"> min. 2- max.3 cm  </w:t>
            </w:r>
          </w:p>
          <w:p w:rsidR="001B1BB9" w:rsidRPr="001B1BB9" w:rsidRDefault="001B1BB9" w:rsidP="001B1BB9">
            <w:pPr>
              <w:pStyle w:val="Akapitzlist"/>
              <w:numPr>
                <w:ilvl w:val="0"/>
                <w:numId w:val="20"/>
              </w:numPr>
              <w:tabs>
                <w:tab w:val="left" w:pos="1678"/>
              </w:tabs>
              <w:spacing w:after="0"/>
              <w:rPr>
                <w:rFonts w:cstheme="minorHAnsi"/>
                <w:b/>
                <w:bCs/>
              </w:rPr>
            </w:pPr>
            <w:r w:rsidRPr="001B1BB9">
              <w:rPr>
                <w:rFonts w:cstheme="minorHAnsi"/>
                <w:bCs/>
              </w:rPr>
              <w:t>w różnych kolorach</w:t>
            </w:r>
          </w:p>
          <w:p w:rsidR="001B1BB9" w:rsidRPr="001B1BB9" w:rsidRDefault="001B1BB9" w:rsidP="001B1BB9">
            <w:pPr>
              <w:pStyle w:val="Akapitzlist"/>
              <w:numPr>
                <w:ilvl w:val="0"/>
                <w:numId w:val="20"/>
              </w:numPr>
              <w:tabs>
                <w:tab w:val="left" w:pos="1678"/>
              </w:tabs>
              <w:spacing w:after="0"/>
              <w:rPr>
                <w:rFonts w:cstheme="minorHAnsi"/>
                <w:b/>
                <w:bCs/>
              </w:rPr>
            </w:pPr>
            <w:r>
              <w:rPr>
                <w:rFonts w:cstheme="minorHAnsi"/>
                <w:bCs/>
              </w:rPr>
              <w:t>min. 20 szt. w 1 komplecie</w:t>
            </w:r>
          </w:p>
        </w:tc>
        <w:tc>
          <w:tcPr>
            <w:tcW w:w="1276" w:type="dxa"/>
          </w:tcPr>
          <w:p w:rsidR="001B1BB9" w:rsidRDefault="001B1BB9" w:rsidP="0084419A">
            <w:pPr>
              <w:spacing w:after="0" w:line="240" w:lineRule="auto"/>
              <w:jc w:val="center"/>
              <w:rPr>
                <w:rFonts w:eastAsia="Times New Roman" w:cstheme="minorHAnsi"/>
                <w:lang w:eastAsia="pl-PL"/>
              </w:rPr>
            </w:pPr>
            <w:r>
              <w:rPr>
                <w:rFonts w:eastAsia="Times New Roman" w:cstheme="minorHAnsi"/>
                <w:lang w:eastAsia="pl-PL"/>
              </w:rPr>
              <w:t>1 komplet</w:t>
            </w:r>
          </w:p>
        </w:tc>
      </w:tr>
      <w:tr w:rsidR="001B1BB9" w:rsidRPr="00D8752C" w:rsidTr="00B27E94">
        <w:tc>
          <w:tcPr>
            <w:tcW w:w="567" w:type="dxa"/>
          </w:tcPr>
          <w:p w:rsidR="001B1BB9" w:rsidRDefault="001B1BB9" w:rsidP="0084419A">
            <w:pPr>
              <w:spacing w:after="0" w:line="240" w:lineRule="auto"/>
              <w:rPr>
                <w:rFonts w:cstheme="minorHAnsi"/>
              </w:rPr>
            </w:pPr>
            <w:r>
              <w:rPr>
                <w:rFonts w:cstheme="minorHAnsi"/>
              </w:rPr>
              <w:t>9</w:t>
            </w:r>
          </w:p>
        </w:tc>
        <w:tc>
          <w:tcPr>
            <w:tcW w:w="7967" w:type="dxa"/>
          </w:tcPr>
          <w:p w:rsidR="001B1BB9" w:rsidRPr="001B1BB9" w:rsidRDefault="001B1BB9" w:rsidP="001B1BB9">
            <w:pPr>
              <w:tabs>
                <w:tab w:val="left" w:pos="1678"/>
              </w:tabs>
              <w:spacing w:after="0"/>
              <w:rPr>
                <w:rFonts w:cstheme="minorHAnsi"/>
                <w:b/>
                <w:bCs/>
              </w:rPr>
            </w:pPr>
            <w:r w:rsidRPr="001B1BB9">
              <w:rPr>
                <w:rFonts w:cstheme="minorHAnsi"/>
                <w:b/>
                <w:bCs/>
              </w:rPr>
              <w:t xml:space="preserve">Pojemniki do przechowywania </w:t>
            </w:r>
          </w:p>
          <w:p w:rsidR="002A7055" w:rsidRDefault="002A7055" w:rsidP="002A7055">
            <w:pPr>
              <w:tabs>
                <w:tab w:val="left" w:pos="1678"/>
              </w:tabs>
              <w:spacing w:after="0"/>
              <w:rPr>
                <w:rFonts w:cstheme="minorHAnsi"/>
                <w:b/>
                <w:bCs/>
              </w:rPr>
            </w:pPr>
            <w:r>
              <w:rPr>
                <w:rFonts w:cstheme="minorHAnsi"/>
                <w:b/>
                <w:bCs/>
              </w:rPr>
              <w:t xml:space="preserve">Opis: </w:t>
            </w:r>
            <w:r>
              <w:rPr>
                <w:rFonts w:cstheme="minorHAnsi"/>
                <w:bCs/>
              </w:rPr>
              <w:t>pojemnik do przechowywania</w:t>
            </w:r>
          </w:p>
          <w:p w:rsidR="002A7055" w:rsidRDefault="002A7055" w:rsidP="002A7055">
            <w:pPr>
              <w:tabs>
                <w:tab w:val="left" w:pos="1678"/>
              </w:tabs>
              <w:spacing w:after="0"/>
              <w:rPr>
                <w:rFonts w:cstheme="minorHAnsi"/>
                <w:b/>
                <w:bCs/>
              </w:rPr>
            </w:pPr>
            <w:r>
              <w:rPr>
                <w:rFonts w:cstheme="minorHAnsi"/>
                <w:b/>
                <w:bCs/>
              </w:rPr>
              <w:t xml:space="preserve">Specyfikacja: </w:t>
            </w:r>
          </w:p>
          <w:p w:rsidR="002A7055" w:rsidRPr="002A7055" w:rsidRDefault="002A7055" w:rsidP="002A7055">
            <w:pPr>
              <w:pStyle w:val="Akapitzlist"/>
              <w:numPr>
                <w:ilvl w:val="0"/>
                <w:numId w:val="21"/>
              </w:numPr>
              <w:tabs>
                <w:tab w:val="left" w:pos="1678"/>
              </w:tabs>
              <w:spacing w:after="0"/>
              <w:rPr>
                <w:rFonts w:cstheme="minorHAnsi"/>
                <w:bCs/>
              </w:rPr>
            </w:pPr>
            <w:r w:rsidRPr="002A7055">
              <w:rPr>
                <w:rFonts w:cstheme="minorHAnsi"/>
                <w:bCs/>
              </w:rPr>
              <w:t>kolor biały</w:t>
            </w:r>
          </w:p>
          <w:p w:rsidR="002A7055" w:rsidRPr="002A7055" w:rsidRDefault="002A7055" w:rsidP="002A7055">
            <w:pPr>
              <w:pStyle w:val="Akapitzlist"/>
              <w:numPr>
                <w:ilvl w:val="0"/>
                <w:numId w:val="21"/>
              </w:numPr>
              <w:tabs>
                <w:tab w:val="left" w:pos="1678"/>
              </w:tabs>
              <w:spacing w:after="0"/>
              <w:rPr>
                <w:rFonts w:cstheme="minorHAnsi"/>
                <w:bCs/>
              </w:rPr>
            </w:pPr>
            <w:r w:rsidRPr="002A7055">
              <w:rPr>
                <w:rFonts w:cstheme="minorHAnsi"/>
                <w:bCs/>
              </w:rPr>
              <w:t>pojemnik</w:t>
            </w:r>
            <w:r w:rsidR="001B1BB9" w:rsidRPr="002A7055">
              <w:rPr>
                <w:rFonts w:cstheme="minorHAnsi"/>
                <w:bCs/>
              </w:rPr>
              <w:t xml:space="preserve"> z zamknięciem </w:t>
            </w:r>
          </w:p>
          <w:p w:rsidR="002A7055" w:rsidRPr="002A7055" w:rsidRDefault="001B1BB9" w:rsidP="002A7055">
            <w:pPr>
              <w:pStyle w:val="Akapitzlist"/>
              <w:numPr>
                <w:ilvl w:val="0"/>
                <w:numId w:val="21"/>
              </w:numPr>
              <w:tabs>
                <w:tab w:val="left" w:pos="1678"/>
              </w:tabs>
              <w:spacing w:after="0"/>
              <w:rPr>
                <w:rFonts w:cstheme="minorHAnsi"/>
                <w:bCs/>
              </w:rPr>
            </w:pPr>
            <w:r w:rsidRPr="002A7055">
              <w:rPr>
                <w:rFonts w:cstheme="minorHAnsi"/>
                <w:bCs/>
              </w:rPr>
              <w:t xml:space="preserve">o pojemności </w:t>
            </w:r>
            <w:r w:rsidR="002A7055" w:rsidRPr="002A7055">
              <w:rPr>
                <w:rFonts w:cstheme="minorHAnsi"/>
                <w:bCs/>
              </w:rPr>
              <w:t xml:space="preserve">min. </w:t>
            </w:r>
            <w:r w:rsidRPr="002A7055">
              <w:rPr>
                <w:rFonts w:cstheme="minorHAnsi"/>
                <w:bCs/>
              </w:rPr>
              <w:t>10-</w:t>
            </w:r>
            <w:r w:rsidR="002A7055" w:rsidRPr="002A7055">
              <w:rPr>
                <w:rFonts w:cstheme="minorHAnsi"/>
                <w:bCs/>
              </w:rPr>
              <w:t xml:space="preserve"> max. </w:t>
            </w:r>
            <w:r w:rsidRPr="002A7055">
              <w:rPr>
                <w:rFonts w:cstheme="minorHAnsi"/>
                <w:bCs/>
              </w:rPr>
              <w:t xml:space="preserve">11 litrów. </w:t>
            </w:r>
          </w:p>
          <w:p w:rsidR="002A7055" w:rsidRPr="002A7055" w:rsidRDefault="002A7055" w:rsidP="002A7055">
            <w:pPr>
              <w:pStyle w:val="Akapitzlist"/>
              <w:numPr>
                <w:ilvl w:val="0"/>
                <w:numId w:val="21"/>
              </w:numPr>
              <w:tabs>
                <w:tab w:val="left" w:pos="1678"/>
              </w:tabs>
              <w:spacing w:after="0"/>
              <w:rPr>
                <w:rFonts w:cstheme="minorHAnsi"/>
                <w:bCs/>
              </w:rPr>
            </w:pPr>
            <w:r w:rsidRPr="002A7055">
              <w:rPr>
                <w:rFonts w:cstheme="minorHAnsi"/>
                <w:bCs/>
              </w:rPr>
              <w:t>dwa poboczne uchwyty.</w:t>
            </w:r>
          </w:p>
          <w:p w:rsidR="001B1BB9" w:rsidRPr="002A7055" w:rsidRDefault="001B1BB9" w:rsidP="002A7055">
            <w:pPr>
              <w:pStyle w:val="Akapitzlist"/>
              <w:numPr>
                <w:ilvl w:val="0"/>
                <w:numId w:val="21"/>
              </w:numPr>
              <w:tabs>
                <w:tab w:val="left" w:pos="1678"/>
              </w:tabs>
              <w:spacing w:after="0"/>
              <w:rPr>
                <w:rFonts w:cstheme="minorHAnsi"/>
                <w:b/>
                <w:bCs/>
              </w:rPr>
            </w:pPr>
            <w:r w:rsidRPr="002A7055">
              <w:rPr>
                <w:rFonts w:cstheme="minorHAnsi"/>
                <w:bCs/>
              </w:rPr>
              <w:t xml:space="preserve">Wymiary długość: </w:t>
            </w:r>
            <w:r w:rsidR="002A7055" w:rsidRPr="002A7055">
              <w:rPr>
                <w:rFonts w:cstheme="minorHAnsi"/>
                <w:bCs/>
              </w:rPr>
              <w:t xml:space="preserve"> min.</w:t>
            </w:r>
            <w:r w:rsidRPr="002A7055">
              <w:rPr>
                <w:rFonts w:cstheme="minorHAnsi"/>
                <w:bCs/>
              </w:rPr>
              <w:t>32-</w:t>
            </w:r>
            <w:r w:rsidR="002A7055" w:rsidRPr="002A7055">
              <w:rPr>
                <w:rFonts w:cstheme="minorHAnsi"/>
                <w:bCs/>
              </w:rPr>
              <w:t xml:space="preserve"> max</w:t>
            </w:r>
            <w:r w:rsidRPr="002A7055">
              <w:rPr>
                <w:rFonts w:cstheme="minorHAnsi"/>
                <w:bCs/>
              </w:rPr>
              <w:t xml:space="preserve">39 cm; szerokość: </w:t>
            </w:r>
            <w:r w:rsidR="002A7055" w:rsidRPr="002A7055">
              <w:rPr>
                <w:rFonts w:cstheme="minorHAnsi"/>
                <w:bCs/>
              </w:rPr>
              <w:t xml:space="preserve"> min.</w:t>
            </w:r>
            <w:r w:rsidRPr="002A7055">
              <w:rPr>
                <w:rFonts w:cstheme="minorHAnsi"/>
                <w:bCs/>
              </w:rPr>
              <w:t>22-</w:t>
            </w:r>
            <w:r w:rsidR="002A7055" w:rsidRPr="002A7055">
              <w:rPr>
                <w:rFonts w:cstheme="minorHAnsi"/>
                <w:bCs/>
              </w:rPr>
              <w:t>max.</w:t>
            </w:r>
            <w:r w:rsidRPr="002A7055">
              <w:rPr>
                <w:rFonts w:cstheme="minorHAnsi"/>
                <w:bCs/>
              </w:rPr>
              <w:t xml:space="preserve">29 cm; wysokość: </w:t>
            </w:r>
            <w:r w:rsidR="002A7055" w:rsidRPr="002A7055">
              <w:rPr>
                <w:rFonts w:cstheme="minorHAnsi"/>
                <w:bCs/>
              </w:rPr>
              <w:lastRenderedPageBreak/>
              <w:t xml:space="preserve">min. </w:t>
            </w:r>
            <w:r w:rsidRPr="002A7055">
              <w:rPr>
                <w:rFonts w:cstheme="minorHAnsi"/>
                <w:bCs/>
              </w:rPr>
              <w:t>14-</w:t>
            </w:r>
            <w:r w:rsidR="002A7055" w:rsidRPr="002A7055">
              <w:rPr>
                <w:rFonts w:cstheme="minorHAnsi"/>
                <w:bCs/>
              </w:rPr>
              <w:t xml:space="preserve"> max.</w:t>
            </w:r>
            <w:r w:rsidRPr="002A7055">
              <w:rPr>
                <w:rFonts w:cstheme="minorHAnsi"/>
                <w:bCs/>
              </w:rPr>
              <w:t>19 cm.</w:t>
            </w:r>
            <w:r w:rsidRPr="002A7055">
              <w:rPr>
                <w:rFonts w:cstheme="minorHAnsi"/>
                <w:b/>
                <w:bCs/>
              </w:rPr>
              <w:t xml:space="preserve"> </w:t>
            </w:r>
          </w:p>
        </w:tc>
        <w:tc>
          <w:tcPr>
            <w:tcW w:w="1276" w:type="dxa"/>
          </w:tcPr>
          <w:p w:rsidR="001B1BB9" w:rsidRDefault="002A7055" w:rsidP="0084419A">
            <w:pPr>
              <w:spacing w:after="0" w:line="240" w:lineRule="auto"/>
              <w:jc w:val="center"/>
              <w:rPr>
                <w:rFonts w:eastAsia="Times New Roman" w:cstheme="minorHAnsi"/>
                <w:lang w:eastAsia="pl-PL"/>
              </w:rPr>
            </w:pPr>
            <w:r>
              <w:rPr>
                <w:rFonts w:eastAsia="Times New Roman" w:cstheme="minorHAnsi"/>
                <w:lang w:eastAsia="pl-PL"/>
              </w:rPr>
              <w:lastRenderedPageBreak/>
              <w:t>10</w:t>
            </w:r>
          </w:p>
        </w:tc>
      </w:tr>
      <w:tr w:rsidR="001B1BB9" w:rsidRPr="00D8752C" w:rsidTr="00B27E94">
        <w:tc>
          <w:tcPr>
            <w:tcW w:w="567" w:type="dxa"/>
          </w:tcPr>
          <w:p w:rsidR="001B1BB9" w:rsidRDefault="001B1BB9" w:rsidP="0084419A">
            <w:pPr>
              <w:spacing w:after="0" w:line="240" w:lineRule="auto"/>
              <w:rPr>
                <w:rFonts w:cstheme="minorHAnsi"/>
              </w:rPr>
            </w:pPr>
            <w:r>
              <w:rPr>
                <w:rFonts w:cstheme="minorHAnsi"/>
              </w:rPr>
              <w:lastRenderedPageBreak/>
              <w:t>10</w:t>
            </w:r>
          </w:p>
        </w:tc>
        <w:tc>
          <w:tcPr>
            <w:tcW w:w="7967" w:type="dxa"/>
          </w:tcPr>
          <w:p w:rsidR="002A7055" w:rsidRDefault="002A7055" w:rsidP="001B1BB9">
            <w:pPr>
              <w:tabs>
                <w:tab w:val="left" w:pos="1678"/>
              </w:tabs>
              <w:spacing w:after="0"/>
              <w:rPr>
                <w:rFonts w:cstheme="minorHAnsi"/>
                <w:b/>
                <w:bCs/>
              </w:rPr>
            </w:pPr>
            <w:r w:rsidRPr="002A7055">
              <w:rPr>
                <w:rFonts w:cstheme="minorHAnsi"/>
                <w:bCs/>
              </w:rPr>
              <w:t>Model umożliwia</w:t>
            </w:r>
            <w:r>
              <w:rPr>
                <w:rFonts w:cstheme="minorHAnsi"/>
                <w:bCs/>
              </w:rPr>
              <w:t>jący</w:t>
            </w:r>
            <w:r w:rsidRPr="002A7055">
              <w:rPr>
                <w:rFonts w:cstheme="minorHAnsi"/>
                <w:bCs/>
              </w:rPr>
              <w:t xml:space="preserve"> prezentację i ćwiczenie prawidłowych nawyków związanych z higieną jamy ustne</w:t>
            </w:r>
            <w:r>
              <w:rPr>
                <w:rFonts w:cstheme="minorHAnsi"/>
                <w:bCs/>
              </w:rPr>
              <w:t>j.</w:t>
            </w:r>
          </w:p>
          <w:p w:rsidR="00110F1D" w:rsidRDefault="00110F1D" w:rsidP="001B1BB9">
            <w:pPr>
              <w:tabs>
                <w:tab w:val="left" w:pos="1678"/>
              </w:tabs>
              <w:spacing w:after="0"/>
              <w:rPr>
                <w:rFonts w:cstheme="minorHAnsi"/>
                <w:b/>
                <w:bCs/>
              </w:rPr>
            </w:pPr>
          </w:p>
          <w:p w:rsidR="002A7055" w:rsidRPr="002A7055" w:rsidRDefault="002A7055" w:rsidP="001B1BB9">
            <w:pPr>
              <w:tabs>
                <w:tab w:val="left" w:pos="1678"/>
              </w:tabs>
              <w:spacing w:after="0"/>
              <w:rPr>
                <w:rFonts w:cstheme="minorHAnsi"/>
                <w:bCs/>
              </w:rPr>
            </w:pPr>
            <w:r w:rsidRPr="002A7055">
              <w:rPr>
                <w:rFonts w:cstheme="minorHAnsi"/>
                <w:b/>
                <w:bCs/>
              </w:rPr>
              <w:t>Specyfikacja:</w:t>
            </w:r>
            <w:r>
              <w:rPr>
                <w:rFonts w:cstheme="minorHAnsi"/>
                <w:bCs/>
              </w:rPr>
              <w:t xml:space="preserve"> </w:t>
            </w:r>
            <w:r w:rsidRPr="002A7055">
              <w:rPr>
                <w:rFonts w:cstheme="minorHAnsi"/>
                <w:bCs/>
              </w:rPr>
              <w:t>Model trójwymiarowej jamy ustnej. Zawiera pełne uzębienie, uwidocznione podniebienie, dziąsła oraz wargi.</w:t>
            </w:r>
          </w:p>
        </w:tc>
        <w:tc>
          <w:tcPr>
            <w:tcW w:w="1276" w:type="dxa"/>
          </w:tcPr>
          <w:p w:rsidR="001B1BB9" w:rsidRDefault="002A7055" w:rsidP="0084419A">
            <w:pPr>
              <w:spacing w:after="0" w:line="240" w:lineRule="auto"/>
              <w:jc w:val="center"/>
              <w:rPr>
                <w:rFonts w:eastAsia="Times New Roman" w:cstheme="minorHAnsi"/>
                <w:lang w:eastAsia="pl-PL"/>
              </w:rPr>
            </w:pPr>
            <w:r>
              <w:rPr>
                <w:rFonts w:eastAsia="Times New Roman" w:cstheme="minorHAnsi"/>
                <w:lang w:eastAsia="pl-PL"/>
              </w:rPr>
              <w:t>1</w:t>
            </w:r>
          </w:p>
        </w:tc>
      </w:tr>
      <w:tr w:rsidR="002A7055" w:rsidRPr="00D8752C" w:rsidTr="00B27E94">
        <w:tc>
          <w:tcPr>
            <w:tcW w:w="567" w:type="dxa"/>
          </w:tcPr>
          <w:p w:rsidR="002A7055" w:rsidRDefault="002A7055" w:rsidP="0084419A">
            <w:pPr>
              <w:spacing w:after="0" w:line="240" w:lineRule="auto"/>
              <w:rPr>
                <w:rFonts w:cstheme="minorHAnsi"/>
              </w:rPr>
            </w:pPr>
            <w:r>
              <w:rPr>
                <w:rFonts w:cstheme="minorHAnsi"/>
              </w:rPr>
              <w:t>11</w:t>
            </w:r>
          </w:p>
        </w:tc>
        <w:tc>
          <w:tcPr>
            <w:tcW w:w="7967" w:type="dxa"/>
          </w:tcPr>
          <w:p w:rsidR="002A7055" w:rsidRDefault="00110F1D" w:rsidP="002A7055">
            <w:pPr>
              <w:tabs>
                <w:tab w:val="left" w:pos="1678"/>
              </w:tabs>
              <w:spacing w:after="0"/>
              <w:rPr>
                <w:rFonts w:cstheme="minorHAnsi"/>
                <w:b/>
                <w:bCs/>
              </w:rPr>
            </w:pPr>
            <w:r w:rsidRPr="00110F1D">
              <w:rPr>
                <w:rFonts w:cstheme="minorHAnsi"/>
                <w:bCs/>
              </w:rPr>
              <w:t>M</w:t>
            </w:r>
            <w:r w:rsidR="002A7055" w:rsidRPr="00110F1D">
              <w:rPr>
                <w:rFonts w:cstheme="minorHAnsi"/>
                <w:bCs/>
              </w:rPr>
              <w:t>iękkie</w:t>
            </w:r>
            <w:r w:rsidR="002A7055" w:rsidRPr="002A7055">
              <w:rPr>
                <w:rFonts w:cstheme="minorHAnsi"/>
                <w:bCs/>
              </w:rPr>
              <w:t xml:space="preserve"> siedzisko, które swoim kształtem dopasowuje się do osoby siedzącej.</w:t>
            </w:r>
          </w:p>
          <w:p w:rsidR="00110F1D" w:rsidRDefault="00110F1D" w:rsidP="002A7055">
            <w:pPr>
              <w:tabs>
                <w:tab w:val="left" w:pos="1678"/>
              </w:tabs>
              <w:spacing w:after="0"/>
              <w:rPr>
                <w:rFonts w:cstheme="minorHAnsi"/>
                <w:b/>
                <w:bCs/>
              </w:rPr>
            </w:pPr>
          </w:p>
          <w:p w:rsidR="002A7055" w:rsidRPr="002A7055" w:rsidRDefault="002A7055" w:rsidP="002A7055">
            <w:pPr>
              <w:tabs>
                <w:tab w:val="left" w:pos="1678"/>
              </w:tabs>
              <w:spacing w:after="0"/>
              <w:rPr>
                <w:rFonts w:cstheme="minorHAnsi"/>
                <w:b/>
                <w:bCs/>
              </w:rPr>
            </w:pPr>
            <w:r>
              <w:rPr>
                <w:rFonts w:cstheme="minorHAnsi"/>
                <w:b/>
                <w:bCs/>
              </w:rPr>
              <w:t>Specyfikacja:</w:t>
            </w:r>
          </w:p>
          <w:p w:rsidR="002A7055" w:rsidRPr="002A7055" w:rsidRDefault="002A7055" w:rsidP="002A7055">
            <w:pPr>
              <w:tabs>
                <w:tab w:val="left" w:pos="1678"/>
              </w:tabs>
              <w:spacing w:after="0"/>
              <w:rPr>
                <w:rFonts w:cstheme="minorHAnsi"/>
                <w:bCs/>
              </w:rPr>
            </w:pPr>
            <w:r w:rsidRPr="002A7055">
              <w:rPr>
                <w:rFonts w:cstheme="minorHAnsi"/>
                <w:bCs/>
              </w:rPr>
              <w:t>-wymiar co najmniej 80 x 80 x 80 cm (dł. x szer. x wys.)</w:t>
            </w:r>
          </w:p>
          <w:p w:rsidR="002A7055" w:rsidRPr="002A7055" w:rsidRDefault="002A7055" w:rsidP="002A7055">
            <w:pPr>
              <w:tabs>
                <w:tab w:val="left" w:pos="1678"/>
              </w:tabs>
              <w:spacing w:after="0"/>
              <w:rPr>
                <w:rFonts w:cstheme="minorHAnsi"/>
                <w:bCs/>
              </w:rPr>
            </w:pPr>
            <w:r w:rsidRPr="002A7055">
              <w:rPr>
                <w:rFonts w:cstheme="minorHAnsi"/>
                <w:bCs/>
              </w:rPr>
              <w:t>-tkanina PCV bez ftalanów</w:t>
            </w:r>
          </w:p>
          <w:p w:rsidR="002A7055" w:rsidRPr="002A7055" w:rsidRDefault="002A7055" w:rsidP="002A7055">
            <w:pPr>
              <w:tabs>
                <w:tab w:val="left" w:pos="1678"/>
              </w:tabs>
              <w:spacing w:after="0"/>
              <w:rPr>
                <w:rFonts w:cstheme="minorHAnsi"/>
                <w:bCs/>
              </w:rPr>
            </w:pPr>
            <w:r w:rsidRPr="002A7055">
              <w:rPr>
                <w:rFonts w:cstheme="minorHAnsi"/>
                <w:bCs/>
              </w:rPr>
              <w:t xml:space="preserve">-wypełnienie granulat styropianowy </w:t>
            </w:r>
          </w:p>
          <w:p w:rsidR="002A7055" w:rsidRPr="002A7055" w:rsidRDefault="002A7055" w:rsidP="002A7055">
            <w:pPr>
              <w:tabs>
                <w:tab w:val="left" w:pos="1678"/>
              </w:tabs>
              <w:spacing w:after="0"/>
              <w:rPr>
                <w:rFonts w:cstheme="minorHAnsi"/>
                <w:b/>
                <w:bCs/>
              </w:rPr>
            </w:pPr>
            <w:r w:rsidRPr="002A7055">
              <w:rPr>
                <w:rFonts w:cstheme="minorHAnsi"/>
                <w:bCs/>
              </w:rPr>
              <w:t>-kolor -odcienie zieleni, niebieskiego</w:t>
            </w:r>
          </w:p>
        </w:tc>
        <w:tc>
          <w:tcPr>
            <w:tcW w:w="1276" w:type="dxa"/>
          </w:tcPr>
          <w:p w:rsidR="002A7055" w:rsidRDefault="002A7055" w:rsidP="0084419A">
            <w:pPr>
              <w:spacing w:after="0" w:line="240" w:lineRule="auto"/>
              <w:jc w:val="center"/>
              <w:rPr>
                <w:rFonts w:eastAsia="Times New Roman" w:cstheme="minorHAnsi"/>
                <w:lang w:eastAsia="pl-PL"/>
              </w:rPr>
            </w:pPr>
            <w:r>
              <w:rPr>
                <w:rFonts w:eastAsia="Times New Roman" w:cstheme="minorHAnsi"/>
                <w:lang w:eastAsia="pl-PL"/>
              </w:rPr>
              <w:t>1</w:t>
            </w:r>
          </w:p>
        </w:tc>
      </w:tr>
    </w:tbl>
    <w:p w:rsidR="0065398B" w:rsidRDefault="0065398B" w:rsidP="0065398B">
      <w:pPr>
        <w:pStyle w:val="Akapitzlist"/>
        <w:numPr>
          <w:ilvl w:val="0"/>
          <w:numId w:val="18"/>
        </w:numPr>
        <w:ind w:left="426" w:hanging="426"/>
        <w:jc w:val="both"/>
      </w:pPr>
      <w:r>
        <w:t>Opis oceny równoważności:</w:t>
      </w:r>
    </w:p>
    <w:p w:rsidR="0065398B" w:rsidRDefault="0065398B" w:rsidP="0065398B">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65398B" w:rsidRDefault="0065398B" w:rsidP="0065398B">
      <w:pPr>
        <w:pStyle w:val="Akapitzlist"/>
        <w:numPr>
          <w:ilvl w:val="0"/>
          <w:numId w:val="18"/>
        </w:numPr>
        <w:ind w:left="426" w:hanging="426"/>
        <w:jc w:val="both"/>
      </w:pPr>
      <w:r>
        <w:t>Termin wykonania zamówienia:</w:t>
      </w:r>
    </w:p>
    <w:p w:rsidR="0065398B" w:rsidRDefault="00C47616" w:rsidP="0065398B">
      <w:pPr>
        <w:pStyle w:val="Akapitzlist"/>
        <w:ind w:left="426"/>
        <w:jc w:val="both"/>
      </w:pPr>
      <w:r>
        <w:t>W ciągu 10</w:t>
      </w:r>
      <w:r w:rsidR="0065398B">
        <w:t xml:space="preserve"> dni od daty zawarcia umowy (termin realizacji zamówienia stanowi kryterium oceny ofert).</w:t>
      </w:r>
    </w:p>
    <w:p w:rsidR="00692236" w:rsidRDefault="00692236"/>
    <w:sectPr w:rsidR="006922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5E" w:rsidRDefault="00B3375E" w:rsidP="00692236">
      <w:pPr>
        <w:spacing w:after="0" w:line="240" w:lineRule="auto"/>
      </w:pPr>
      <w:r>
        <w:separator/>
      </w:r>
    </w:p>
  </w:endnote>
  <w:endnote w:type="continuationSeparator" w:id="0">
    <w:p w:rsidR="00B3375E" w:rsidRDefault="00B3375E"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6B41B8">
          <w:rPr>
            <w:noProof/>
          </w:rPr>
          <w:t>1</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5E" w:rsidRDefault="00B3375E" w:rsidP="00692236">
      <w:pPr>
        <w:spacing w:after="0" w:line="240" w:lineRule="auto"/>
      </w:pPr>
      <w:r>
        <w:separator/>
      </w:r>
    </w:p>
  </w:footnote>
  <w:footnote w:type="continuationSeparator" w:id="0">
    <w:p w:rsidR="00B3375E" w:rsidRDefault="00B3375E" w:rsidP="0069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C25"/>
    <w:multiLevelType w:val="hybridMultilevel"/>
    <w:tmpl w:val="C6D8C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82C03"/>
    <w:multiLevelType w:val="multilevel"/>
    <w:tmpl w:val="E17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2267"/>
    <w:multiLevelType w:val="hybridMultilevel"/>
    <w:tmpl w:val="1FEE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473293"/>
    <w:multiLevelType w:val="hybridMultilevel"/>
    <w:tmpl w:val="C0D0A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B92C1B"/>
    <w:multiLevelType w:val="hybridMultilevel"/>
    <w:tmpl w:val="9B76AA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6EC6E77"/>
    <w:multiLevelType w:val="hybridMultilevel"/>
    <w:tmpl w:val="429A5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00386A"/>
    <w:multiLevelType w:val="multilevel"/>
    <w:tmpl w:val="E17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5E82"/>
    <w:multiLevelType w:val="hybridMultilevel"/>
    <w:tmpl w:val="C164C4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D0571A"/>
    <w:multiLevelType w:val="multilevel"/>
    <w:tmpl w:val="B16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7A6719"/>
    <w:multiLevelType w:val="hybridMultilevel"/>
    <w:tmpl w:val="10DE81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10"/>
  </w:num>
  <w:num w:numId="5">
    <w:abstractNumId w:val="8"/>
  </w:num>
  <w:num w:numId="6">
    <w:abstractNumId w:val="11"/>
  </w:num>
  <w:num w:numId="7">
    <w:abstractNumId w:val="18"/>
  </w:num>
  <w:num w:numId="8">
    <w:abstractNumId w:val="17"/>
  </w:num>
  <w:num w:numId="9">
    <w:abstractNumId w:val="4"/>
  </w:num>
  <w:num w:numId="10">
    <w:abstractNumId w:val="15"/>
  </w:num>
  <w:num w:numId="11">
    <w:abstractNumId w:val="14"/>
  </w:num>
  <w:num w:numId="12">
    <w:abstractNumId w:val="7"/>
  </w:num>
  <w:num w:numId="13">
    <w:abstractNumId w:val="9"/>
  </w:num>
  <w:num w:numId="14">
    <w:abstractNumId w:val="2"/>
  </w:num>
  <w:num w:numId="15">
    <w:abstractNumId w:val="3"/>
  </w:num>
  <w:num w:numId="16">
    <w:abstractNumId w:val="5"/>
  </w:num>
  <w:num w:numId="17">
    <w:abstractNumId w:val="0"/>
  </w:num>
  <w:num w:numId="18">
    <w:abstractNumId w:val="1"/>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36"/>
    <w:rsid w:val="00110F1D"/>
    <w:rsid w:val="001815BD"/>
    <w:rsid w:val="001A5C58"/>
    <w:rsid w:val="001B1BB9"/>
    <w:rsid w:val="001D28C1"/>
    <w:rsid w:val="002020B6"/>
    <w:rsid w:val="002A7055"/>
    <w:rsid w:val="00410E82"/>
    <w:rsid w:val="005C0C04"/>
    <w:rsid w:val="005C4880"/>
    <w:rsid w:val="0065398B"/>
    <w:rsid w:val="00692236"/>
    <w:rsid w:val="006B41B8"/>
    <w:rsid w:val="006C3B57"/>
    <w:rsid w:val="00722FA2"/>
    <w:rsid w:val="0084419A"/>
    <w:rsid w:val="00885A70"/>
    <w:rsid w:val="008C30F8"/>
    <w:rsid w:val="009236B8"/>
    <w:rsid w:val="00A959BF"/>
    <w:rsid w:val="00B27E94"/>
    <w:rsid w:val="00B3375E"/>
    <w:rsid w:val="00B548B8"/>
    <w:rsid w:val="00B94BBB"/>
    <w:rsid w:val="00BE46C1"/>
    <w:rsid w:val="00C47616"/>
    <w:rsid w:val="00C54F6B"/>
    <w:rsid w:val="00C9214D"/>
    <w:rsid w:val="00D057A4"/>
    <w:rsid w:val="00D36ADD"/>
    <w:rsid w:val="00DA4ACD"/>
    <w:rsid w:val="00DF1B20"/>
    <w:rsid w:val="00E002DB"/>
    <w:rsid w:val="00E8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3854"/>
  <w15:docId w15:val="{75BFCE80-9428-47A5-B10F-5EA66327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1D28C1"/>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2A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810</Words>
  <Characters>4864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12</cp:revision>
  <dcterms:created xsi:type="dcterms:W3CDTF">2022-05-19T11:53:00Z</dcterms:created>
  <dcterms:modified xsi:type="dcterms:W3CDTF">2022-11-18T08:13:00Z</dcterms:modified>
</cp:coreProperties>
</file>