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1F1349" w:rsidRPr="007C7062" w:rsidRDefault="001F1349" w:rsidP="007C7062">
      <w:pPr>
        <w:pStyle w:val="Nagwek"/>
        <w:spacing w:after="120"/>
        <w:rPr>
          <w:b/>
        </w:rPr>
      </w:pPr>
      <w:r w:rsidRPr="00FA53CE">
        <w:rPr>
          <w:b/>
        </w:rPr>
        <w:t>Załącznik nr 2</w:t>
      </w:r>
      <w:r w:rsidR="00B8207C">
        <w:rPr>
          <w:b/>
        </w:rPr>
        <w:t>a</w:t>
      </w:r>
      <w:r w:rsidRPr="00FA53CE">
        <w:rPr>
          <w:b/>
        </w:rPr>
        <w:t xml:space="preserve"> Formularz cenowy dla części </w:t>
      </w:r>
      <w:r w:rsidR="00B8207C">
        <w:rPr>
          <w:b/>
        </w:rPr>
        <w:t>1</w:t>
      </w:r>
      <w:r>
        <w:rPr>
          <w:b/>
        </w:rPr>
        <w:t xml:space="preserve"> – </w:t>
      </w:r>
      <w:r w:rsidR="002B163F">
        <w:rPr>
          <w:b/>
        </w:rPr>
        <w:t>SPRZĘT SPECJALISTYCZNY</w:t>
      </w: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2722"/>
        <w:gridCol w:w="3573"/>
        <w:gridCol w:w="1530"/>
      </w:tblGrid>
      <w:tr w:rsidR="00296DCA" w:rsidRPr="006D19F7" w:rsidTr="00296DCA">
        <w:tc>
          <w:tcPr>
            <w:tcW w:w="709" w:type="dxa"/>
            <w:vAlign w:val="center"/>
          </w:tcPr>
          <w:p w:rsidR="00296DCA" w:rsidRPr="006D19F7" w:rsidRDefault="00296DCA" w:rsidP="001F1349">
            <w:pPr>
              <w:jc w:val="center"/>
              <w:rPr>
                <w:rFonts w:asciiTheme="minorHAnsi" w:hAnsiTheme="minorHAnsi" w:cstheme="minorHAnsi"/>
                <w:sz w:val="20"/>
                <w:szCs w:val="20"/>
              </w:rPr>
            </w:pPr>
            <w:r w:rsidRPr="006D19F7">
              <w:rPr>
                <w:rFonts w:asciiTheme="minorHAnsi" w:hAnsiTheme="minorHAnsi" w:cstheme="minorHAnsi"/>
                <w:sz w:val="20"/>
                <w:szCs w:val="20"/>
              </w:rPr>
              <w:t>L.p.</w:t>
            </w:r>
          </w:p>
        </w:tc>
        <w:tc>
          <w:tcPr>
            <w:tcW w:w="6379" w:type="dxa"/>
            <w:vAlign w:val="center"/>
          </w:tcPr>
          <w:p w:rsidR="00296DCA" w:rsidRPr="006D19F7" w:rsidRDefault="00296DCA" w:rsidP="00043881">
            <w:pPr>
              <w:jc w:val="center"/>
              <w:rPr>
                <w:rFonts w:asciiTheme="minorHAnsi" w:hAnsiTheme="minorHAnsi" w:cstheme="minorHAnsi"/>
                <w:sz w:val="20"/>
                <w:szCs w:val="20"/>
              </w:rPr>
            </w:pPr>
            <w:r w:rsidRPr="006D19F7">
              <w:rPr>
                <w:rFonts w:asciiTheme="minorHAnsi" w:hAnsiTheme="minorHAnsi" w:cstheme="minorHAnsi"/>
                <w:sz w:val="20"/>
                <w:szCs w:val="20"/>
              </w:rPr>
              <w:t xml:space="preserve">Nazwa pomocy i specyfikacja </w:t>
            </w:r>
          </w:p>
        </w:tc>
        <w:tc>
          <w:tcPr>
            <w:tcW w:w="851" w:type="dxa"/>
            <w:vAlign w:val="center"/>
          </w:tcPr>
          <w:p w:rsidR="00296DCA" w:rsidRPr="006D19F7" w:rsidRDefault="00296DCA" w:rsidP="001F1349">
            <w:pPr>
              <w:jc w:val="center"/>
              <w:rPr>
                <w:rFonts w:asciiTheme="minorHAnsi" w:hAnsiTheme="minorHAnsi" w:cstheme="minorHAnsi"/>
                <w:sz w:val="20"/>
                <w:szCs w:val="20"/>
              </w:rPr>
            </w:pPr>
            <w:r w:rsidRPr="006D19F7">
              <w:rPr>
                <w:rFonts w:asciiTheme="minorHAnsi" w:hAnsiTheme="minorHAnsi" w:cstheme="minorHAnsi"/>
                <w:sz w:val="20"/>
                <w:szCs w:val="20"/>
              </w:rPr>
              <w:t>Ilość sztuk</w:t>
            </w:r>
          </w:p>
        </w:tc>
        <w:tc>
          <w:tcPr>
            <w:tcW w:w="2722" w:type="dxa"/>
            <w:vAlign w:val="center"/>
          </w:tcPr>
          <w:p w:rsidR="00296DCA" w:rsidRPr="006D19F7" w:rsidRDefault="00296DCA" w:rsidP="001F1349">
            <w:pPr>
              <w:jc w:val="center"/>
              <w:rPr>
                <w:rFonts w:asciiTheme="minorHAnsi" w:hAnsiTheme="minorHAnsi" w:cstheme="minorHAnsi"/>
                <w:sz w:val="20"/>
                <w:szCs w:val="20"/>
              </w:rPr>
            </w:pPr>
          </w:p>
          <w:p w:rsidR="00296DCA" w:rsidRPr="006D19F7" w:rsidRDefault="00296DCA" w:rsidP="001F1349">
            <w:pPr>
              <w:jc w:val="center"/>
              <w:rPr>
                <w:rFonts w:asciiTheme="minorHAnsi" w:hAnsiTheme="minorHAnsi" w:cstheme="minorHAnsi"/>
                <w:sz w:val="20"/>
                <w:szCs w:val="20"/>
              </w:rPr>
            </w:pPr>
            <w:r w:rsidRPr="006D19F7">
              <w:rPr>
                <w:rFonts w:asciiTheme="minorHAnsi" w:hAnsiTheme="minorHAnsi" w:cstheme="minorHAnsi"/>
                <w:sz w:val="20"/>
                <w:szCs w:val="20"/>
              </w:rPr>
              <w:t xml:space="preserve">Cena </w:t>
            </w:r>
            <w:r>
              <w:rPr>
                <w:rFonts w:asciiTheme="minorHAnsi" w:hAnsiTheme="minorHAnsi" w:cstheme="minorHAnsi"/>
                <w:sz w:val="20"/>
                <w:szCs w:val="20"/>
              </w:rPr>
              <w:t xml:space="preserve">jednostkowa </w:t>
            </w:r>
            <w:r w:rsidRPr="006D19F7">
              <w:rPr>
                <w:rFonts w:asciiTheme="minorHAnsi" w:hAnsiTheme="minorHAnsi" w:cstheme="minorHAnsi"/>
                <w:sz w:val="20"/>
                <w:szCs w:val="20"/>
              </w:rPr>
              <w:t>brutto</w:t>
            </w:r>
          </w:p>
          <w:p w:rsidR="00296DCA" w:rsidRPr="006D19F7" w:rsidRDefault="00296DCA" w:rsidP="001F1349">
            <w:pPr>
              <w:jc w:val="center"/>
              <w:rPr>
                <w:rFonts w:asciiTheme="minorHAnsi" w:hAnsiTheme="minorHAnsi" w:cstheme="minorHAnsi"/>
                <w:sz w:val="20"/>
                <w:szCs w:val="20"/>
              </w:rPr>
            </w:pPr>
          </w:p>
        </w:tc>
        <w:tc>
          <w:tcPr>
            <w:tcW w:w="3573" w:type="dxa"/>
            <w:vAlign w:val="center"/>
          </w:tcPr>
          <w:p w:rsidR="00296DCA" w:rsidRPr="006D19F7" w:rsidRDefault="00296DCA" w:rsidP="00043881">
            <w:pPr>
              <w:jc w:val="center"/>
              <w:rPr>
                <w:rFonts w:asciiTheme="minorHAnsi" w:hAnsiTheme="minorHAnsi" w:cstheme="minorHAnsi"/>
                <w:sz w:val="20"/>
                <w:szCs w:val="20"/>
              </w:rPr>
            </w:pPr>
            <w:r w:rsidRPr="006D19F7">
              <w:rPr>
                <w:rFonts w:asciiTheme="minorHAnsi" w:hAnsiTheme="minorHAnsi" w:cstheme="minorHAnsi"/>
                <w:sz w:val="20"/>
                <w:szCs w:val="20"/>
              </w:rPr>
              <w:t>Wartość brutto</w:t>
            </w:r>
          </w:p>
        </w:tc>
        <w:tc>
          <w:tcPr>
            <w:tcW w:w="1530" w:type="dxa"/>
            <w:vAlign w:val="center"/>
          </w:tcPr>
          <w:p w:rsidR="00296DCA" w:rsidRPr="006D19F7" w:rsidRDefault="00296DCA" w:rsidP="001F1349">
            <w:pPr>
              <w:jc w:val="center"/>
              <w:rPr>
                <w:rFonts w:asciiTheme="minorHAnsi" w:hAnsiTheme="minorHAnsi" w:cstheme="minorHAnsi"/>
                <w:sz w:val="20"/>
                <w:szCs w:val="20"/>
              </w:rPr>
            </w:pPr>
          </w:p>
          <w:p w:rsidR="00296DCA" w:rsidRPr="006D19F7" w:rsidRDefault="00296DCA" w:rsidP="001F1349">
            <w:pPr>
              <w:jc w:val="center"/>
              <w:rPr>
                <w:rFonts w:asciiTheme="minorHAnsi" w:hAnsiTheme="minorHAnsi" w:cstheme="minorHAnsi"/>
                <w:sz w:val="20"/>
                <w:szCs w:val="20"/>
              </w:rPr>
            </w:pPr>
            <w:r w:rsidRPr="006D19F7">
              <w:rPr>
                <w:rFonts w:asciiTheme="minorHAnsi" w:hAnsiTheme="minorHAnsi" w:cstheme="minorHAnsi"/>
                <w:sz w:val="20"/>
                <w:szCs w:val="20"/>
              </w:rPr>
              <w:t>Nazwa</w:t>
            </w:r>
          </w:p>
          <w:p w:rsidR="00296DCA" w:rsidRPr="006D19F7" w:rsidRDefault="00296DCA" w:rsidP="001F1349">
            <w:pPr>
              <w:jc w:val="center"/>
              <w:rPr>
                <w:rFonts w:asciiTheme="minorHAnsi" w:hAnsiTheme="minorHAnsi" w:cstheme="minorHAnsi"/>
                <w:sz w:val="20"/>
                <w:szCs w:val="20"/>
              </w:rPr>
            </w:pPr>
            <w:r w:rsidRPr="006D19F7">
              <w:rPr>
                <w:rFonts w:asciiTheme="minorHAnsi" w:hAnsiTheme="minorHAnsi" w:cstheme="minorHAnsi"/>
                <w:sz w:val="20"/>
                <w:szCs w:val="20"/>
              </w:rPr>
              <w:t>producenta</w:t>
            </w:r>
          </w:p>
          <w:p w:rsidR="00296DCA" w:rsidRPr="006D19F7" w:rsidRDefault="00296DCA" w:rsidP="001F1349">
            <w:pPr>
              <w:jc w:val="center"/>
              <w:rPr>
                <w:rFonts w:asciiTheme="minorHAnsi" w:hAnsiTheme="minorHAnsi" w:cstheme="minorHAnsi"/>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color w:val="000000"/>
                <w:sz w:val="22"/>
                <w:szCs w:val="22"/>
              </w:rPr>
            </w:pPr>
            <w:r w:rsidRPr="00296DCA">
              <w:rPr>
                <w:rFonts w:asciiTheme="minorHAnsi" w:hAnsiTheme="minorHAnsi" w:cstheme="minorHAnsi"/>
                <w:b/>
                <w:color w:val="000000"/>
                <w:sz w:val="22"/>
                <w:szCs w:val="22"/>
              </w:rPr>
              <w:t>Klawiszowy telefon komórkowy dla osób słabo widzących, niewidomych i seniorów</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296DCA" w:rsidRPr="00296DCA" w:rsidRDefault="00296DCA" w:rsidP="00296DCA">
            <w:pPr>
              <w:rPr>
                <w:rFonts w:asciiTheme="minorHAnsi" w:hAnsiTheme="minorHAnsi" w:cstheme="minorHAnsi"/>
                <w:color w:val="000000"/>
                <w:sz w:val="22"/>
                <w:szCs w:val="22"/>
              </w:rPr>
            </w:pP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Parametry minimalne:</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Wyświetlacz kolorowy TFT 2,8”</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Pamięć RAM: min. 512 MB</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Pamięć wewnętrzna: min. 4 GB</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Procesor: 1200 MHz</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 xml:space="preserve">Aparat: 2 </w:t>
            </w:r>
            <w:proofErr w:type="spellStart"/>
            <w:r w:rsidRPr="00296DCA">
              <w:rPr>
                <w:rFonts w:asciiTheme="minorHAnsi" w:hAnsiTheme="minorHAnsi" w:cstheme="minorHAnsi"/>
                <w:color w:val="000000"/>
                <w:sz w:val="22"/>
                <w:szCs w:val="22"/>
              </w:rPr>
              <w:t>Mpx</w:t>
            </w:r>
            <w:proofErr w:type="spellEnd"/>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Karty SIM: co najmniej 2x micro SIM</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Częstotliwości: GSM: 900, 1800, 1900 MHz, WCDMA: 2100 MHz, LTE-FDD: B1, B3, B, B20</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r>
            <w:proofErr w:type="spellStart"/>
            <w:r w:rsidRPr="00296DCA">
              <w:rPr>
                <w:rFonts w:asciiTheme="minorHAnsi" w:hAnsiTheme="minorHAnsi" w:cstheme="minorHAnsi"/>
                <w:color w:val="000000"/>
                <w:sz w:val="22"/>
                <w:szCs w:val="22"/>
              </w:rPr>
              <w:t>WiFi</w:t>
            </w:r>
            <w:proofErr w:type="spellEnd"/>
            <w:r w:rsidRPr="00296DCA">
              <w:rPr>
                <w:rFonts w:asciiTheme="minorHAnsi" w:hAnsiTheme="minorHAnsi" w:cstheme="minorHAnsi"/>
                <w:color w:val="000000"/>
                <w:sz w:val="22"/>
                <w:szCs w:val="22"/>
              </w:rPr>
              <w:t xml:space="preserve"> 2,4 GHz</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Bluetooth 4.0</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GPS: Tak</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GSM: Tak</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Odbiornik FM: Tak</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Karta pamięci min.  32 GB</w:t>
            </w:r>
          </w:p>
          <w:p w:rsidR="00296DCA" w:rsidRPr="00296DCA" w:rsidRDefault="00296DCA" w:rsidP="00296DCA">
            <w:pPr>
              <w:rPr>
                <w:rFonts w:asciiTheme="minorHAnsi" w:hAnsiTheme="minorHAnsi" w:cstheme="minorHAnsi"/>
                <w:color w:val="000000"/>
                <w:sz w:val="22"/>
                <w:szCs w:val="22"/>
              </w:rPr>
            </w:pPr>
            <w:r w:rsidRPr="00296DCA">
              <w:rPr>
                <w:rFonts w:asciiTheme="minorHAnsi" w:hAnsiTheme="minorHAnsi" w:cstheme="minorHAnsi"/>
                <w:color w:val="000000"/>
                <w:sz w:val="22"/>
                <w:szCs w:val="22"/>
              </w:rPr>
              <w:t>•</w:t>
            </w:r>
            <w:r w:rsidRPr="00296DCA">
              <w:rPr>
                <w:rFonts w:asciiTheme="minorHAnsi" w:hAnsiTheme="minorHAnsi" w:cstheme="minorHAnsi"/>
                <w:color w:val="000000"/>
                <w:sz w:val="22"/>
                <w:szCs w:val="22"/>
              </w:rPr>
              <w:tab/>
              <w:t>Latarka LED</w:t>
            </w: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color w:val="000000"/>
                <w:sz w:val="22"/>
                <w:szCs w:val="22"/>
              </w:rPr>
              <w:lastRenderedPageBreak/>
              <w:t>•</w:t>
            </w:r>
            <w:r w:rsidRPr="00296DCA">
              <w:rPr>
                <w:rFonts w:asciiTheme="minorHAnsi" w:hAnsiTheme="minorHAnsi" w:cstheme="minorHAnsi"/>
                <w:color w:val="000000"/>
                <w:sz w:val="22"/>
                <w:szCs w:val="22"/>
              </w:rPr>
              <w:tab/>
              <w:t>W zestawie: bateria, kabel USB, ładowarka USB oraz karta pamięci min. 32 GB</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sz w:val="20"/>
                <w:szCs w:val="20"/>
              </w:rPr>
            </w:pPr>
          </w:p>
        </w:tc>
        <w:tc>
          <w:tcPr>
            <w:tcW w:w="3573" w:type="dxa"/>
            <w:vAlign w:val="center"/>
          </w:tcPr>
          <w:p w:rsidR="00296DCA" w:rsidRPr="006D19F7" w:rsidRDefault="00296DCA" w:rsidP="00296DCA">
            <w:pPr>
              <w:jc w:val="center"/>
              <w:rPr>
                <w:rFonts w:asciiTheme="minorHAnsi" w:hAnsiTheme="minorHAnsi" w:cstheme="minorHAnsi"/>
                <w:sz w:val="20"/>
                <w:szCs w:val="20"/>
              </w:rPr>
            </w:pPr>
          </w:p>
        </w:tc>
        <w:tc>
          <w:tcPr>
            <w:tcW w:w="1530" w:type="dxa"/>
          </w:tcPr>
          <w:p w:rsidR="00296DCA" w:rsidRPr="006D19F7" w:rsidRDefault="00296DCA" w:rsidP="00296DCA">
            <w:pPr>
              <w:rPr>
                <w:rFonts w:asciiTheme="minorHAnsi" w:hAnsiTheme="minorHAnsi" w:cstheme="minorHAnsi"/>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
                <w:bCs/>
                <w:sz w:val="22"/>
                <w:szCs w:val="22"/>
              </w:rPr>
              <w:t xml:space="preserve">Program powiększająco-udźwiękawiający </w:t>
            </w:r>
          </w:p>
          <w:p w:rsidR="00296DCA" w:rsidRPr="00296DCA" w:rsidRDefault="00296DCA" w:rsidP="00296DCA">
            <w:pPr>
              <w:rPr>
                <w:rFonts w:asciiTheme="minorHAnsi" w:eastAsia="Calibri" w:hAnsiTheme="minorHAnsi" w:cstheme="minorHAnsi"/>
                <w:b/>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Parametry minimalne programu: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Program powiększający i czytający ekran.</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Powiększanie w zakresie od 1 do 60x.</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 xml:space="preserve">Tryby powiększania: min. 8 trybów powiększania: pełne, nakładka, linijka (bądź ich część w min. 4 rodzajach), lupa </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Wygładzanie powiększonego tekstu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 xml:space="preserve">Czytanie głosem stron internetowych, poczty elektronicznej, tekstu widocznego na ekranie: czytanie w aplikacji za pomocą kursora </w:t>
            </w:r>
            <w:proofErr w:type="spellStart"/>
            <w:r w:rsidRPr="00296DCA">
              <w:rPr>
                <w:rFonts w:asciiTheme="minorHAnsi" w:eastAsia="Calibri" w:hAnsiTheme="minorHAnsi" w:cstheme="minorHAnsi"/>
                <w:bCs/>
                <w:sz w:val="22"/>
                <w:szCs w:val="22"/>
              </w:rPr>
              <w:t>AppReader</w:t>
            </w:r>
            <w:proofErr w:type="spellEnd"/>
            <w:r w:rsidRPr="00296DCA">
              <w:rPr>
                <w:rFonts w:asciiTheme="minorHAnsi" w:eastAsia="Calibri" w:hAnsiTheme="minorHAnsi" w:cstheme="minorHAnsi"/>
                <w:bCs/>
                <w:sz w:val="22"/>
                <w:szCs w:val="22"/>
              </w:rPr>
              <w:t xml:space="preserve"> bez zmiany wyglądu dokumentu i </w:t>
            </w:r>
            <w:proofErr w:type="spellStart"/>
            <w:r w:rsidRPr="00296DCA">
              <w:rPr>
                <w:rFonts w:asciiTheme="minorHAnsi" w:eastAsia="Calibri" w:hAnsiTheme="minorHAnsi" w:cstheme="minorHAnsi"/>
                <w:bCs/>
                <w:sz w:val="22"/>
                <w:szCs w:val="22"/>
              </w:rPr>
              <w:t>DocReader</w:t>
            </w:r>
            <w:proofErr w:type="spellEnd"/>
            <w:r w:rsidRPr="00296DCA">
              <w:rPr>
                <w:rFonts w:asciiTheme="minorHAnsi" w:eastAsia="Calibri" w:hAnsiTheme="minorHAnsi" w:cstheme="minorHAnsi"/>
                <w:bCs/>
                <w:sz w:val="22"/>
                <w:szCs w:val="22"/>
              </w:rPr>
              <w:t xml:space="preserve"> -czytanie dokumentu w specjalnym oknie w którym tekst jest sformatowany w celu polepszenia czytelności; </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Filtracja kolorów do poprawy czytelności tekstu i grafiki i zapobieganiu męczeniu się wzroku.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Płynna nawigacja w aplikacjach.</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Płynne przewijanie widoku.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Rozszerzanie kursora, zmiana jego wielkości i koloru.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Wsparcie dla min. dwóch monitorów (praca na jednym komputerze, na drugim jednoczesne wyświetla się obraz powiększony i niepowiększony lub skopiowane powiększenie).</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 zestawie polskie i wielojęzyczne syntezatory mowy.</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Program w pełni spolszczony, łącznie z instrukcja obsługi.</w:t>
            </w:r>
          </w:p>
          <w:p w:rsidR="00296DCA" w:rsidRPr="00296DCA" w:rsidRDefault="00296DCA" w:rsidP="00296DCA">
            <w:pPr>
              <w:rPr>
                <w:rFonts w:asciiTheme="minorHAnsi" w:eastAsia="Calibri" w:hAnsiTheme="minorHAnsi" w:cstheme="minorHAnsi"/>
                <w:color w:val="00B050"/>
                <w:sz w:val="22"/>
                <w:szCs w:val="22"/>
              </w:rPr>
            </w:pPr>
            <w:r w:rsidRPr="00296DCA">
              <w:rPr>
                <w:rFonts w:asciiTheme="minorHAnsi" w:eastAsia="Calibri" w:hAnsiTheme="minorHAnsi" w:cstheme="minorHAnsi"/>
                <w:bCs/>
                <w:sz w:val="22"/>
                <w:szCs w:val="22"/>
              </w:rPr>
              <w:t>Współpraca z systemami Windows 10 lub wyżej</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2</w:t>
            </w:r>
          </w:p>
        </w:tc>
        <w:tc>
          <w:tcPr>
            <w:tcW w:w="2722" w:type="dxa"/>
          </w:tcPr>
          <w:p w:rsidR="00296DCA" w:rsidRPr="006D19F7" w:rsidRDefault="00296DCA" w:rsidP="00296DCA">
            <w:pPr>
              <w:rPr>
                <w:rFonts w:asciiTheme="minorHAnsi" w:hAnsiTheme="minorHAnsi" w:cstheme="minorHAnsi"/>
                <w:sz w:val="20"/>
                <w:szCs w:val="20"/>
              </w:rPr>
            </w:pPr>
          </w:p>
        </w:tc>
        <w:tc>
          <w:tcPr>
            <w:tcW w:w="3573" w:type="dxa"/>
            <w:vAlign w:val="center"/>
          </w:tcPr>
          <w:p w:rsidR="00296DCA" w:rsidRPr="006D19F7" w:rsidRDefault="00296DCA" w:rsidP="00296DCA">
            <w:pPr>
              <w:jc w:val="center"/>
              <w:rPr>
                <w:rFonts w:asciiTheme="minorHAnsi" w:hAnsiTheme="minorHAnsi" w:cstheme="minorHAnsi"/>
                <w:sz w:val="20"/>
                <w:szCs w:val="20"/>
              </w:rPr>
            </w:pPr>
          </w:p>
        </w:tc>
        <w:tc>
          <w:tcPr>
            <w:tcW w:w="1530" w:type="dxa"/>
          </w:tcPr>
          <w:p w:rsidR="00296DCA" w:rsidRPr="006D19F7" w:rsidRDefault="00296DCA" w:rsidP="00296DCA">
            <w:pPr>
              <w:rPr>
                <w:rFonts w:asciiTheme="minorHAnsi" w:hAnsiTheme="minorHAnsi" w:cstheme="minorHAnsi"/>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
                <w:bCs/>
                <w:sz w:val="22"/>
                <w:szCs w:val="22"/>
              </w:rPr>
              <w:t>Przenośna lupa elektroniczna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Opis: Lupa elektroniczna przenośna przeznaczona dla osób słabo widzących  w celu m.in. ułatwienia czytania, pisania, oglądania obiektów.</w:t>
            </w:r>
          </w:p>
          <w:p w:rsidR="00296DCA" w:rsidRPr="00296DCA" w:rsidRDefault="00296DCA" w:rsidP="00296DCA">
            <w:pPr>
              <w:rPr>
                <w:rFonts w:asciiTheme="minorHAnsi" w:eastAsia="Calibri" w:hAnsiTheme="minorHAnsi" w:cstheme="minorHAnsi"/>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Specyfikacja: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Ekran dotykowy min. 12 cali max 12,3 cali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lastRenderedPageBreak/>
              <w:t>•</w:t>
            </w:r>
            <w:r w:rsidRPr="00296DCA">
              <w:rPr>
                <w:rFonts w:asciiTheme="minorHAnsi" w:eastAsia="Calibri" w:hAnsiTheme="minorHAnsi" w:cstheme="minorHAnsi"/>
                <w:bCs/>
                <w:sz w:val="22"/>
                <w:szCs w:val="22"/>
              </w:rPr>
              <w:tab/>
              <w:t>Rozdzielczość ekranu min. 1920x min. 1080 pikseli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Powiększenie: min.2,5x – max.19x na składanym stojaku, min. 2,7x – max.19x dla widoku z bliska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Aparat  min 13 </w:t>
            </w:r>
            <w:proofErr w:type="spellStart"/>
            <w:r w:rsidRPr="00296DCA">
              <w:rPr>
                <w:rFonts w:asciiTheme="minorHAnsi" w:eastAsia="Calibri" w:hAnsiTheme="minorHAnsi" w:cstheme="minorHAnsi"/>
                <w:bCs/>
                <w:sz w:val="22"/>
                <w:szCs w:val="22"/>
              </w:rPr>
              <w:t>Mpx</w:t>
            </w:r>
            <w:proofErr w:type="spellEnd"/>
            <w:r w:rsidRPr="00296DCA">
              <w:rPr>
                <w:rFonts w:asciiTheme="minorHAnsi" w:eastAsia="Calibri" w:hAnsiTheme="minorHAnsi" w:cstheme="minorHAnsi"/>
                <w:bCs/>
                <w:sz w:val="22"/>
                <w:szCs w:val="22"/>
              </w:rPr>
              <w:t xml:space="preserve"> ,max13,1 </w:t>
            </w:r>
            <w:proofErr w:type="spellStart"/>
            <w:r w:rsidRPr="00296DCA">
              <w:rPr>
                <w:rFonts w:asciiTheme="minorHAnsi" w:eastAsia="Calibri" w:hAnsiTheme="minorHAnsi" w:cstheme="minorHAnsi"/>
                <w:bCs/>
                <w:sz w:val="22"/>
                <w:szCs w:val="22"/>
              </w:rPr>
              <w:t>Mpx</w:t>
            </w:r>
            <w:proofErr w:type="spellEnd"/>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Autofocus</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Tryby wyświetlania: pełny kolor i 10 trybów o wysokim kontraście</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Sterowanie za pomocą drążka analogowego i ekranu dotykowego</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Pionowa i pozioma linia odczytu (regulowana)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Wejście Port Typu-C /HDMI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Połączenie z komputerem przez port typu C</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Zasilacz: wejście 100-240V, wyjście 15V/4A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Czas pracy baterii ok. 2,5 godz. do 3 godz.</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Czas ładowania: 2 godz. </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OCR </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Pełne skanowanie i odczytywanie strony</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Automatyczne wykrywanie języka,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Formaty plików: JPG, PDF, TXT i RTF</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Komunikaty głosowe</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Wygodna przestrzeń do pisania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Odpinany i składany stojak</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Futerał na lupę</w:t>
            </w:r>
          </w:p>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Wymiary: min29 cm, max29,2 cm min 22cm max 22,1 cm min 2,4 cm max 2,5 cm</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3</w:t>
            </w:r>
          </w:p>
        </w:tc>
        <w:tc>
          <w:tcPr>
            <w:tcW w:w="2722" w:type="dxa"/>
          </w:tcPr>
          <w:p w:rsidR="00296DCA" w:rsidRPr="006D19F7" w:rsidRDefault="00296DCA" w:rsidP="00296DCA">
            <w:pPr>
              <w:rPr>
                <w:rFonts w:asciiTheme="minorHAnsi" w:hAnsiTheme="minorHAnsi" w:cstheme="minorHAnsi"/>
                <w:sz w:val="20"/>
                <w:szCs w:val="20"/>
              </w:rPr>
            </w:pPr>
          </w:p>
        </w:tc>
        <w:tc>
          <w:tcPr>
            <w:tcW w:w="3573" w:type="dxa"/>
            <w:vAlign w:val="center"/>
          </w:tcPr>
          <w:p w:rsidR="00296DCA" w:rsidRPr="006D19F7" w:rsidRDefault="00296DCA" w:rsidP="00296DCA">
            <w:pPr>
              <w:jc w:val="center"/>
              <w:rPr>
                <w:rFonts w:asciiTheme="minorHAnsi" w:hAnsiTheme="minorHAnsi" w:cstheme="minorHAnsi"/>
                <w:sz w:val="20"/>
                <w:szCs w:val="20"/>
              </w:rPr>
            </w:pPr>
          </w:p>
        </w:tc>
        <w:tc>
          <w:tcPr>
            <w:tcW w:w="1530" w:type="dxa"/>
          </w:tcPr>
          <w:p w:rsidR="00296DCA" w:rsidRPr="006D19F7" w:rsidRDefault="00296DCA" w:rsidP="00296DCA">
            <w:pPr>
              <w:rPr>
                <w:rFonts w:asciiTheme="minorHAnsi" w:hAnsiTheme="minorHAnsi" w:cstheme="minorHAnsi"/>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
                <w:bCs/>
                <w:sz w:val="22"/>
                <w:szCs w:val="22"/>
              </w:rPr>
              <w:t>Powiększalnik stacjonarny</w:t>
            </w:r>
          </w:p>
          <w:p w:rsidR="00296DCA" w:rsidRPr="00296DCA" w:rsidRDefault="00296DCA" w:rsidP="00296DCA">
            <w:pPr>
              <w:rPr>
                <w:rFonts w:asciiTheme="minorHAnsi" w:eastAsia="Calibri" w:hAnsiTheme="minorHAnsi" w:cstheme="minorHAnsi"/>
                <w:b/>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Opis: przeznaczony dla osób słabo widzących, posiada duży ekran LCD, który pozwala na czytanie najdrobniejszego tekstu, posiada ruchomy pulpit, dzięki któremu można tekst dowolnie przesuwać po oknie powiększalnika.</w:t>
            </w:r>
          </w:p>
          <w:p w:rsidR="00296DCA" w:rsidRPr="00296DCA" w:rsidRDefault="00296DCA" w:rsidP="00296DCA">
            <w:pPr>
              <w:rPr>
                <w:rFonts w:asciiTheme="minorHAnsi" w:eastAsia="Calibri" w:hAnsiTheme="minorHAnsi" w:cstheme="minorHAnsi"/>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Parametry minimalne:</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lastRenderedPageBreak/>
              <w:t>•</w:t>
            </w:r>
            <w:r w:rsidRPr="00296DCA">
              <w:rPr>
                <w:rFonts w:asciiTheme="minorHAnsi" w:eastAsia="Calibri" w:hAnsiTheme="minorHAnsi" w:cstheme="minorHAnsi"/>
                <w:bCs/>
                <w:sz w:val="22"/>
                <w:szCs w:val="22"/>
              </w:rPr>
              <w:tab/>
              <w:t>Monitor LCD 22" z regulacją wysokości oraz odchylenia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Powiększenie od min. 3x do max 74x</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10 trybów wysokokontrastowych:  czarno/biały, biało/czarny, czarno/zielony, zielono/czarny, czarno/żółty, żółto/czarny, niebiesko/żółty, żółto/niebieski, czarno/czerwony, czerwono/czarny</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Kamera HD (720p)</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Autofocus</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Podkreślenie poziome</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Pionowe i poziome zaślepki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Ruchomy pulpit z blokadą</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Oświetlenie pulpitu LED</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Kontrola jasności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Panel kontrolny</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 xml:space="preserve">Wymiary: monitor: szerokość: min. 43 cm max. 43,2 cm, wysokość: min 66 cm, max 66,2 cm głębokość: min. 55 cm, max 55,2 cm: </w:t>
            </w:r>
          </w:p>
          <w:p w:rsidR="00296DCA" w:rsidRPr="00296DCA" w:rsidRDefault="00296DCA" w:rsidP="00296DCA">
            <w:pPr>
              <w:jc w:val="both"/>
              <w:rPr>
                <w:rFonts w:asciiTheme="minorHAnsi" w:eastAsia="Calibri" w:hAnsiTheme="minorHAnsi" w:cstheme="minorHAnsi"/>
                <w:b/>
                <w:bCs/>
                <w:sz w:val="22"/>
                <w:szCs w:val="22"/>
              </w:rPr>
            </w:pPr>
            <w:r w:rsidRPr="00296DCA">
              <w:rPr>
                <w:rFonts w:asciiTheme="minorHAnsi" w:eastAsia="Calibri" w:hAnsiTheme="minorHAnsi" w:cstheme="minorHAnsi"/>
                <w:bCs/>
                <w:sz w:val="22"/>
                <w:szCs w:val="22"/>
              </w:rPr>
              <w:t>Wymiary pulpitu: min. 42,5 cm max 42,1 cm  x  min x 38 cm, max 38,2 cm</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
                <w:bCs/>
                <w:sz w:val="22"/>
                <w:szCs w:val="22"/>
              </w:rPr>
              <w:t>Oprogramowanie OCR</w:t>
            </w:r>
          </w:p>
          <w:p w:rsidR="00296DCA" w:rsidRPr="00296DCA" w:rsidRDefault="00296DCA" w:rsidP="00296DCA">
            <w:pPr>
              <w:rPr>
                <w:rFonts w:asciiTheme="minorHAnsi" w:eastAsia="Calibri" w:hAnsiTheme="minorHAnsi" w:cstheme="minorHAnsi"/>
                <w:b/>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296DCA" w:rsidRPr="00296DCA" w:rsidRDefault="00296DCA" w:rsidP="00296DCA">
            <w:pPr>
              <w:rPr>
                <w:rFonts w:asciiTheme="minorHAnsi" w:eastAsia="Calibri" w:hAnsiTheme="minorHAnsi" w:cstheme="minorHAnsi"/>
                <w:bCs/>
                <w:sz w:val="22"/>
                <w:szCs w:val="22"/>
              </w:rPr>
            </w:pP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Specyfikacja: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lastRenderedPageBreak/>
              <w:t>•</w:t>
            </w:r>
            <w:r w:rsidRPr="00296DCA">
              <w:rPr>
                <w:rFonts w:asciiTheme="minorHAnsi" w:eastAsia="Calibri" w:hAnsiTheme="minorHAnsi" w:cstheme="minorHAnsi"/>
                <w:bCs/>
                <w:sz w:val="22"/>
                <w:szCs w:val="22"/>
              </w:rPr>
              <w:tab/>
              <w:t>Wersja językowa: polski</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Typ licencji: domowa / komercyjna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Licencja min. 3 lata</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Wersja produktu: pudełkowa lub elektroniczna w formie papierowego certyfikatu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Obsługiwane formaty plików - Wejściowe  PDF, w tym PDF/A (1a, 1b, 2a, 2b, 2u, 3a, 3b, 3u)</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Formaty graficzne: TIFF, JPEG, JPEG 2000, JBIG2, PNG, BMP, PCX, GIF, </w:t>
            </w:r>
            <w:proofErr w:type="spellStart"/>
            <w:r w:rsidRPr="00296DCA">
              <w:rPr>
                <w:rFonts w:asciiTheme="minorHAnsi" w:eastAsia="Calibri" w:hAnsiTheme="minorHAnsi" w:cstheme="minorHAnsi"/>
                <w:bCs/>
                <w:sz w:val="22"/>
                <w:szCs w:val="22"/>
              </w:rPr>
              <w:t>DjVu</w:t>
            </w:r>
            <w:proofErr w:type="spellEnd"/>
            <w:r w:rsidRPr="00296DCA">
              <w:rPr>
                <w:rFonts w:asciiTheme="minorHAnsi" w:eastAsia="Calibri" w:hAnsiTheme="minorHAnsi" w:cstheme="minorHAnsi"/>
                <w:bCs/>
                <w:sz w:val="22"/>
                <w:szCs w:val="22"/>
              </w:rPr>
              <w:t>, XPS</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Formaty edytowalne: DOC(X), XLS(X), PPT(X), VSD(X), HTML, RTF, TXT, ODT, ODS, ODP</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Formaty zapisu dokumentów PDF, w tym PDF/A </w:t>
            </w:r>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 xml:space="preserve">Formaty graficzne: TIFF, JPEG, JPEG 2000, JBIG2, PNG, BMP, PCX, </w:t>
            </w:r>
            <w:proofErr w:type="spellStart"/>
            <w:r w:rsidRPr="00296DCA">
              <w:rPr>
                <w:rFonts w:asciiTheme="minorHAnsi" w:eastAsia="Calibri" w:hAnsiTheme="minorHAnsi" w:cstheme="minorHAnsi"/>
                <w:bCs/>
                <w:sz w:val="22"/>
                <w:szCs w:val="22"/>
              </w:rPr>
              <w:t>DjVu</w:t>
            </w:r>
            <w:proofErr w:type="spellEnd"/>
          </w:p>
          <w:p w:rsidR="00296DCA" w:rsidRPr="00296DCA" w:rsidRDefault="00296DCA" w:rsidP="00296DCA">
            <w:pPr>
              <w:rPr>
                <w:rFonts w:asciiTheme="minorHAnsi" w:eastAsia="Calibri" w:hAnsiTheme="minorHAnsi" w:cstheme="minorHAnsi"/>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Formaty edytowalne: DOC(X), XLS(X), PPTX, HTML, RTF, TXT, CSV, ODT</w:t>
            </w:r>
          </w:p>
          <w:p w:rsidR="00296DCA" w:rsidRPr="00296DCA" w:rsidRDefault="00296DCA" w:rsidP="00296DCA">
            <w:pPr>
              <w:rPr>
                <w:rFonts w:asciiTheme="minorHAnsi" w:eastAsia="Calibri" w:hAnsiTheme="minorHAnsi" w:cstheme="minorHAnsi"/>
                <w:b/>
                <w:bCs/>
                <w:sz w:val="22"/>
                <w:szCs w:val="22"/>
              </w:rPr>
            </w:pPr>
            <w:r w:rsidRPr="00296DCA">
              <w:rPr>
                <w:rFonts w:asciiTheme="minorHAnsi" w:eastAsia="Calibri" w:hAnsiTheme="minorHAnsi" w:cstheme="minorHAnsi"/>
                <w:bCs/>
                <w:sz w:val="22"/>
                <w:szCs w:val="22"/>
              </w:rPr>
              <w:t>•</w:t>
            </w:r>
            <w:r w:rsidRPr="00296DCA">
              <w:rPr>
                <w:rFonts w:asciiTheme="minorHAnsi" w:eastAsia="Calibri" w:hAnsiTheme="minorHAnsi" w:cstheme="minorHAnsi"/>
                <w:bCs/>
                <w:sz w:val="22"/>
                <w:szCs w:val="22"/>
              </w:rPr>
              <w:tab/>
              <w:t>Współdziała z systemem operacyjnym Windows 10, 11</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3</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Nadajnik do Systemu FM</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Opis nadajnika: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Działanie oparte o system FM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Przeznaczony do rozmów w trudnych akustycznie sytuacjach oraz rozmów na odległość np. w dużych salach, restauracji, klasie szkolnej,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Minimalne parametry zestawu: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Nadajnik (mikrofon): wskaźnik </w:t>
            </w:r>
            <w:proofErr w:type="spellStart"/>
            <w:r w:rsidRPr="00296DCA">
              <w:rPr>
                <w:rFonts w:asciiTheme="minorHAnsi" w:hAnsiTheme="minorHAnsi" w:cstheme="minorHAnsi"/>
                <w:bCs/>
                <w:sz w:val="22"/>
                <w:szCs w:val="22"/>
              </w:rPr>
              <w:t>led</w:t>
            </w:r>
            <w:proofErr w:type="spellEnd"/>
            <w:r w:rsidRPr="00296DCA">
              <w:rPr>
                <w:rFonts w:asciiTheme="minorHAnsi" w:hAnsiTheme="minorHAnsi" w:cstheme="minorHAnsi"/>
                <w:bCs/>
                <w:sz w:val="22"/>
                <w:szCs w:val="22"/>
              </w:rPr>
              <w:t xml:space="preserve"> (wskazujący min. poziom naładowania akumulatora), gniazdo ładowania, gniazdo micro USB (gniazdo audio), możliwość wyciszenia,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Stacja bazowa do nadajnika: gniazdo audio (3,5 mm, końcówka </w:t>
            </w:r>
            <w:proofErr w:type="spellStart"/>
            <w:r w:rsidRPr="00296DCA">
              <w:rPr>
                <w:rFonts w:asciiTheme="minorHAnsi" w:hAnsiTheme="minorHAnsi" w:cstheme="minorHAnsi"/>
                <w:bCs/>
                <w:sz w:val="22"/>
                <w:szCs w:val="22"/>
              </w:rPr>
              <w:t>jack</w:t>
            </w:r>
            <w:proofErr w:type="spellEnd"/>
            <w:r w:rsidRPr="00296DCA">
              <w:rPr>
                <w:rFonts w:asciiTheme="minorHAnsi" w:hAnsiTheme="minorHAnsi" w:cstheme="minorHAnsi"/>
                <w:bCs/>
                <w:sz w:val="22"/>
                <w:szCs w:val="22"/>
              </w:rPr>
              <w:t>), gniazdo ładowania (micro USB),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Zasilacz do stacji bazowej,</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Przewód audio do stacji bazowej,</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Smycz do powieszenia nadajnika,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Przewód micro USB,</w:t>
            </w:r>
          </w:p>
          <w:p w:rsidR="00296DCA" w:rsidRPr="00296DCA" w:rsidRDefault="00296DCA" w:rsidP="00296DCA">
            <w:pPr>
              <w:rPr>
                <w:rFonts w:asciiTheme="minorHAnsi" w:eastAsia="Calibri" w:hAnsiTheme="minorHAnsi" w:cstheme="minorHAnsi"/>
                <w:b/>
                <w:bCs/>
                <w:sz w:val="22"/>
                <w:szCs w:val="22"/>
              </w:rPr>
            </w:pPr>
            <w:r w:rsidRPr="00296DCA">
              <w:rPr>
                <w:rFonts w:asciiTheme="minorHAnsi" w:hAnsiTheme="minorHAnsi" w:cstheme="minorHAnsi"/>
                <w:bCs/>
                <w:sz w:val="22"/>
                <w:szCs w:val="22"/>
              </w:rPr>
              <w:t>Możliwość połączenia z innymi nadajnikami (mikrofonami).</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5</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Odbiornik do systemu FM</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Opis odbiornika: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Działanie oparte o system FM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Kompatybilny ze wszystkimi aparatami słuchowymi i implantami ślimakowymi wyposażonymi w cewkę indukcyjną.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Odbiornik musi być kompatybilny z nadajnikiem z poz. 6</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Minimalne parametry urządzenia:</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Stała końcówka pętli indukcyjnej,</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Odłączany koniec pętli indukcyjnej,</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Włącznik/wyłącznik,</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Gniazdo ładowania,</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Gniazdo słuchawkowe,</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Regulator głośności,</w:t>
            </w:r>
          </w:p>
          <w:p w:rsidR="00296DCA" w:rsidRPr="00296DCA" w:rsidRDefault="00296DCA" w:rsidP="00296DCA">
            <w:pPr>
              <w:numPr>
                <w:ilvl w:val="0"/>
                <w:numId w:val="2"/>
              </w:numPr>
              <w:rPr>
                <w:rFonts w:asciiTheme="minorHAnsi" w:hAnsiTheme="minorHAnsi" w:cstheme="minorHAnsi"/>
                <w:bCs/>
                <w:sz w:val="22"/>
                <w:szCs w:val="22"/>
              </w:rPr>
            </w:pPr>
            <w:r w:rsidRPr="00296DCA">
              <w:rPr>
                <w:rFonts w:asciiTheme="minorHAnsi" w:hAnsiTheme="minorHAnsi" w:cstheme="minorHAnsi"/>
                <w:bCs/>
                <w:sz w:val="22"/>
                <w:szCs w:val="22"/>
              </w:rPr>
              <w:t>Wskaźnik naładowania akumulatora,</w:t>
            </w:r>
          </w:p>
          <w:p w:rsidR="00296DCA" w:rsidRPr="00296DCA" w:rsidRDefault="00296DCA" w:rsidP="00296DCA">
            <w:pPr>
              <w:numPr>
                <w:ilvl w:val="0"/>
                <w:numId w:val="3"/>
              </w:numPr>
              <w:rPr>
                <w:rFonts w:asciiTheme="minorHAnsi" w:hAnsiTheme="minorHAnsi" w:cstheme="minorHAnsi"/>
                <w:bCs/>
                <w:sz w:val="22"/>
                <w:szCs w:val="22"/>
              </w:rPr>
            </w:pPr>
            <w:r w:rsidRPr="00296DCA">
              <w:rPr>
                <w:rFonts w:asciiTheme="minorHAnsi" w:hAnsiTheme="minorHAnsi" w:cstheme="minorHAnsi"/>
                <w:bCs/>
                <w:sz w:val="22"/>
                <w:szCs w:val="22"/>
              </w:rPr>
              <w:t>Ładowarka.</w:t>
            </w:r>
          </w:p>
          <w:p w:rsidR="00296DCA" w:rsidRPr="00296DCA" w:rsidRDefault="00296DCA" w:rsidP="00296DCA">
            <w:pPr>
              <w:ind w:left="628" w:hanging="628"/>
              <w:rPr>
                <w:rFonts w:asciiTheme="minorHAnsi" w:hAnsiTheme="minorHAnsi" w:cstheme="minorHAnsi"/>
                <w:b/>
                <w:bCs/>
                <w:sz w:val="22"/>
                <w:szCs w:val="22"/>
              </w:rPr>
            </w:pP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7</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Specjalistyczna ergonomiczna dwuręczna klawiatura komputerowa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Specyfikacja: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Klawiatura </w:t>
            </w:r>
            <w:proofErr w:type="spellStart"/>
            <w:r w:rsidRPr="00296DCA">
              <w:rPr>
                <w:rFonts w:asciiTheme="minorHAnsi" w:hAnsiTheme="minorHAnsi" w:cstheme="minorHAnsi"/>
                <w:bCs/>
                <w:sz w:val="22"/>
                <w:szCs w:val="22"/>
              </w:rPr>
              <w:t>Qwerty</w:t>
            </w:r>
            <w:proofErr w:type="spellEnd"/>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Podział klawiatury na bloki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Złącze USB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Kabel USB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w:t>
            </w:r>
            <w:r w:rsidRPr="00296DCA">
              <w:rPr>
                <w:rFonts w:asciiTheme="minorHAnsi" w:hAnsiTheme="minorHAnsi" w:cstheme="minorHAnsi"/>
                <w:bCs/>
                <w:sz w:val="22"/>
                <w:szCs w:val="22"/>
              </w:rPr>
              <w:tab/>
              <w:t>Kompatybilność z oprogramowaniem Windows</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Ergonomiczne kształt i ustawienie klawiszy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Możliwość pisania bez potrzeby wykonywania nadmiernych ruchów dłoni</w:t>
            </w:r>
          </w:p>
          <w:p w:rsidR="00296DCA" w:rsidRPr="00296DCA" w:rsidRDefault="00296DCA" w:rsidP="00296DCA">
            <w:pPr>
              <w:pStyle w:val="Akapitzlist"/>
              <w:numPr>
                <w:ilvl w:val="0"/>
                <w:numId w:val="11"/>
              </w:numPr>
              <w:ind w:hanging="720"/>
              <w:contextualSpacing/>
              <w:rPr>
                <w:rFonts w:asciiTheme="minorHAnsi" w:hAnsiTheme="minorHAnsi" w:cstheme="minorHAnsi"/>
                <w:bCs/>
                <w:sz w:val="22"/>
                <w:szCs w:val="22"/>
              </w:rPr>
            </w:pPr>
            <w:r w:rsidRPr="00296DCA">
              <w:rPr>
                <w:rFonts w:asciiTheme="minorHAnsi" w:hAnsiTheme="minorHAnsi" w:cstheme="minorHAnsi"/>
                <w:bCs/>
                <w:sz w:val="22"/>
                <w:szCs w:val="22"/>
              </w:rPr>
              <w:t>Trackball</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Zamawiający nie wymaga aby klawiatura posiadała podpórki pod nadgarstki zapobiegające ich przeciążeniu.</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Aplikacja do komunikacji</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Oprogramowanie wyposażone w tablice startowe, które mogą być dowolnie rozwijane na potrzeby użytkownika. Mogą być również tworzone indywidualne profile dla różnych użytkowników na jednym urządzeniu.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Dane techniczne: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urządzenie z systemem operacyjnym Android 9.0 lub nowszym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Wyświetlacz minimum 6” max 6,2</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Procesor minimum 2,0 GHz Quad </w:t>
            </w:r>
            <w:proofErr w:type="spellStart"/>
            <w:r w:rsidRPr="00296DCA">
              <w:rPr>
                <w:rFonts w:asciiTheme="minorHAnsi" w:hAnsiTheme="minorHAnsi" w:cstheme="minorHAnsi"/>
                <w:bCs/>
                <w:sz w:val="22"/>
                <w:szCs w:val="22"/>
              </w:rPr>
              <w:t>Core</w:t>
            </w:r>
            <w:proofErr w:type="spellEnd"/>
            <w:r w:rsidRPr="00296DCA">
              <w:rPr>
                <w:rFonts w:asciiTheme="minorHAnsi" w:hAnsiTheme="minorHAnsi" w:cstheme="minorHAnsi"/>
                <w:bCs/>
                <w:sz w:val="22"/>
                <w:szCs w:val="22"/>
              </w:rPr>
              <w:t xml:space="preserve"> max 2,1</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RAM minimum 2 GB max 3 GB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Pamięć wewnętrzna minimum 32 GB max 64 GB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 Dostęp do Internetu (możliwość dostępu do Internetu)</w:t>
            </w:r>
          </w:p>
          <w:p w:rsidR="00296DCA" w:rsidRPr="00296DCA" w:rsidRDefault="00296DCA" w:rsidP="00296DCA">
            <w:pPr>
              <w:ind w:left="628" w:hanging="628"/>
              <w:rPr>
                <w:rFonts w:asciiTheme="minorHAnsi" w:hAnsiTheme="minorHAnsi" w:cstheme="minorHAnsi"/>
                <w:b/>
                <w:bCs/>
                <w:sz w:val="22"/>
                <w:szCs w:val="22"/>
              </w:rPr>
            </w:pPr>
            <w:r w:rsidRPr="00296DCA">
              <w:rPr>
                <w:rFonts w:asciiTheme="minorHAnsi" w:hAnsiTheme="minorHAnsi" w:cstheme="minorHAnsi"/>
                <w:bCs/>
                <w:sz w:val="22"/>
                <w:szCs w:val="22"/>
              </w:rPr>
              <w:t>- Licencja dwustanowiskowa</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 xml:space="preserve">Aplikacja do komunikacji alternatywnej i edukacji,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zawiera  zestaw symboli,</w:t>
            </w:r>
            <w:r w:rsidRPr="00296DCA">
              <w:rPr>
                <w:rFonts w:asciiTheme="minorHAnsi" w:hAnsiTheme="minorHAnsi" w:cstheme="minorHAnsi"/>
                <w:b/>
                <w:bCs/>
                <w:sz w:val="22"/>
                <w:szCs w:val="22"/>
              </w:rPr>
              <w:t xml:space="preserve"> </w:t>
            </w:r>
            <w:r w:rsidRPr="00296DCA">
              <w:rPr>
                <w:rFonts w:asciiTheme="minorHAnsi" w:hAnsiTheme="minorHAnsi" w:cstheme="minorHAnsi"/>
                <w:bCs/>
                <w:sz w:val="22"/>
                <w:szCs w:val="22"/>
              </w:rPr>
              <w:t>który jest przetwarzany na dźwięk przez syntezator mowy. Poza wbudowaną bazą symboli, która cały czas się powiększa, użytkownik ma możliwość dodawania własnych symboli oraz obrazów.</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Dzięki aplikacji można porozumiewać się poprzez wybór odpowiednich symboli, tworząc w ten sposób wypowiedzi odczytywane za pomocą syntezatora mowy.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Cechy programu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Ułatwienie komunikacji z otoczeniem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Ponad 1000 piktogramów z możliwością rozbudowy o własne zdjęcia, rysunki, symbole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Wykorzystuje syntezator wbudowany w system operacyjny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Duże możliwości konfiguracyjne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Możliwość wymieniania się zasobami między użytkownikami społeczności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Licencja na 1 urządzenie (system Windows lub Android)</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Zakładka "Paszport" z informacjami o użytkowniku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Aplikacja dzieli się na kilka głównych funkcjonalności: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-Książka komunikacyjna,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Komunikator,</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Paszport,</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Zasoby,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Rozrywka,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Zadania.</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Każdy z ekranów posiada wiele ustawień, dzięki którym można dostosować widok okna do indywidualnych potrzeb. Aplikacja możliwa do zainstalowania na urządzeniu z systemem Windows lub Android.</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Możliwości konfiguracyjne aplikacji: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 odtwarzanie głosu na różnych poziomach trudności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zmiana tempa wypowiedzi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ustawienie czułości wskaźnika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wybór wyświetlania symboli (kolorowe lub czarno-białe)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ustawienie klucza Fitzgeralda (klucz podstawowy lub zmodyfikowany)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Zamawiający nie  wymaga dostarczenia urządzenia razem z aplikacją.</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
                <w:bCs/>
                <w:sz w:val="22"/>
                <w:szCs w:val="22"/>
              </w:rPr>
              <w:t xml:space="preserve">Program wspierający komunikację alternatywną, </w:t>
            </w:r>
            <w:r w:rsidRPr="00296DCA">
              <w:rPr>
                <w:rFonts w:asciiTheme="minorHAnsi" w:hAnsiTheme="minorHAnsi" w:cstheme="minorHAnsi"/>
                <w:bCs/>
                <w:sz w:val="22"/>
                <w:szCs w:val="22"/>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Minimalne funkcje programu: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program zawiera bazę ponad 4500 symboli PCS (Picture </w:t>
            </w:r>
            <w:proofErr w:type="spellStart"/>
            <w:r w:rsidRPr="00296DCA">
              <w:rPr>
                <w:rFonts w:asciiTheme="minorHAnsi" w:hAnsiTheme="minorHAnsi" w:cstheme="minorHAnsi"/>
                <w:bCs/>
                <w:sz w:val="22"/>
                <w:szCs w:val="22"/>
              </w:rPr>
              <w:t>Communication</w:t>
            </w:r>
            <w:proofErr w:type="spellEnd"/>
            <w:r w:rsidRPr="00296DCA">
              <w:rPr>
                <w:rFonts w:asciiTheme="minorHAnsi" w:hAnsiTheme="minorHAnsi" w:cstheme="minorHAnsi"/>
                <w:bCs/>
                <w:sz w:val="22"/>
                <w:szCs w:val="22"/>
              </w:rPr>
              <w:t xml:space="preserve"> </w:t>
            </w:r>
            <w:proofErr w:type="spellStart"/>
            <w:r w:rsidRPr="00296DCA">
              <w:rPr>
                <w:rFonts w:asciiTheme="minorHAnsi" w:hAnsiTheme="minorHAnsi" w:cstheme="minorHAnsi"/>
                <w:bCs/>
                <w:sz w:val="22"/>
                <w:szCs w:val="22"/>
              </w:rPr>
              <w:t>Symbols</w:t>
            </w:r>
            <w:proofErr w:type="spellEnd"/>
            <w:r w:rsidRPr="00296DCA">
              <w:rPr>
                <w:rFonts w:asciiTheme="minorHAnsi" w:hAnsiTheme="minorHAnsi" w:cstheme="minorHAnsi"/>
                <w:bCs/>
                <w:sz w:val="22"/>
                <w:szCs w:val="22"/>
              </w:rPr>
              <w:t>) czarno-białych i kolorowych,</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możliwość dodawania własnych symboli,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biblioteki symboli specyficzne dla danego kraju,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funkcje edycji plansz, komórek, symboli (zmiany kolorów, tła, przezroczystości),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możliwość rysowania komórek o dowolnym kształcie,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możliwość dostosowania wielkości, wyglądu symboli oraz tablicy do możliwości ruchowych i percepcyjnych użytkownika,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funkcja symbolizowania – wyświetlania symbolu bezpośrednio nad wpisywanym tekstem,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możliwość eksportowania plansz.</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Wymagania sprzętowe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Microsoft Windows 2000/7(32, 64 bit) / 8 (32,64 bit), 10 lub wyższy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co najmniej 256 MB pamięci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- 1 GB wolnego miejsca na dysku twardym</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 program  na nośniku USB lub w wersji elektronicznej w formie papierowego certyfikatu.</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Specjalistyczna mysz do sterowania za pomocą ruchów głowy + oprogramowanie realizujące funkcje klawiszy myszy</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Mysz do sterowania głową zastępuje standardową mysz komputerową. Przeznaczona jest dla osób, które nie mogą używać rąk lub mają problemy z 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w:t>
            </w:r>
            <w:proofErr w:type="spellStart"/>
            <w:r w:rsidRPr="00296DCA">
              <w:rPr>
                <w:rFonts w:asciiTheme="minorHAnsi" w:hAnsiTheme="minorHAnsi" w:cstheme="minorHAnsi"/>
                <w:bCs/>
                <w:sz w:val="22"/>
                <w:szCs w:val="22"/>
              </w:rPr>
              <w:t>Sip</w:t>
            </w:r>
            <w:proofErr w:type="spellEnd"/>
            <w:r w:rsidRPr="00296DCA">
              <w:rPr>
                <w:rFonts w:asciiTheme="minorHAnsi" w:hAnsiTheme="minorHAnsi" w:cstheme="minorHAnsi"/>
                <w:bCs/>
                <w:sz w:val="22"/>
                <w:szCs w:val="22"/>
              </w:rPr>
              <w:t xml:space="preserve">/Puff oraz oprogramowania przycisków myszy. Urządzenie wyposażone jest w zintegrowany odbiornik podczerwieni pozwalający również na korzystanie z bezprzewodowych przełączników.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Minimalne funkcje: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bezprzewodowe działanie, bez przyrządów montowanych na głowie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mysz łączy się z komputerem lub tabletem przez port USB i działa przy użyciu standardowych sterowników myszy. Nie jest wymagane żadne specjalne oprogramowanie. Mysz zasilana jest przez urządzenie główne za pośrednictwem połączenia USB. Zintegrowany czujnik pochylenia automatycznie dostosowuje się do dowolnej orientacji pozwalając na swobodę montażu.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w:t>
            </w:r>
            <w:r w:rsidRPr="00296DCA">
              <w:rPr>
                <w:rFonts w:asciiTheme="minorHAnsi" w:hAnsiTheme="minorHAnsi" w:cstheme="minorHAnsi"/>
                <w:bCs/>
                <w:sz w:val="22"/>
                <w:szCs w:val="22"/>
              </w:rPr>
              <w:lastRenderedPageBreak/>
              <w:t>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Dane techniczne: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działa na systemach operacyjnych Windows, Mac, Android, Chrome, Linux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zasilany z urządzenia,  zużycie mocy jeden Wat,</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wejście 1,8 cala (3,5 mm) dla dwóch przełączników mini </w:t>
            </w:r>
            <w:proofErr w:type="spellStart"/>
            <w:r w:rsidRPr="00296DCA">
              <w:rPr>
                <w:rFonts w:asciiTheme="minorHAnsi" w:hAnsiTheme="minorHAnsi" w:cstheme="minorHAnsi"/>
                <w:bCs/>
                <w:sz w:val="22"/>
                <w:szCs w:val="22"/>
              </w:rPr>
              <w:t>jack</w:t>
            </w:r>
            <w:proofErr w:type="spellEnd"/>
            <w:r w:rsidRPr="00296DCA">
              <w:rPr>
                <w:rFonts w:asciiTheme="minorHAnsi" w:hAnsiTheme="minorHAnsi" w:cstheme="minorHAnsi"/>
                <w:bCs/>
                <w:sz w:val="22"/>
                <w:szCs w:val="22"/>
              </w:rPr>
              <w:t>,</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można zamontować na laptopach i standardowych komputerach, automatycznie dostosowuje się do każdego kąta zamontowania,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rozmiary urządzenia: 92-96 mm x 54-58 mm x 11-14 mm,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waga: mniej niż 96 g,</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przyklejana na czoło kropka ma średnicę około 6,5 mm,</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 w zestawie min. 50 kropek, których ruch jest rejestrowany przez kamerę</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Pedał nożny do komputerów zastępujący mysz komputerową</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inne skróty klawiaturowe. Nie jest do tego wymagane żadne oprogramowanie, wystarczy </w:t>
            </w:r>
            <w:proofErr w:type="spellStart"/>
            <w:r w:rsidRPr="00296DCA">
              <w:rPr>
                <w:rFonts w:asciiTheme="minorHAnsi" w:hAnsiTheme="minorHAnsi" w:cstheme="minorHAnsi"/>
                <w:bCs/>
                <w:sz w:val="22"/>
                <w:szCs w:val="22"/>
              </w:rPr>
              <w:t>wyedytować</w:t>
            </w:r>
            <w:proofErr w:type="spellEnd"/>
            <w:r w:rsidRPr="00296DCA">
              <w:rPr>
                <w:rFonts w:asciiTheme="minorHAnsi" w:hAnsiTheme="minorHAnsi" w:cstheme="minorHAnsi"/>
                <w:bCs/>
                <w:sz w:val="22"/>
                <w:szCs w:val="22"/>
              </w:rPr>
              <w:t xml:space="preserve"> tekstowy plik konfiguracyjny znajdujący się w pamięci pedału nożnego. Dzięki temu urządzenie można podłączyć do dowolnego komputera z zachowaniem zaprogramowanych funkcji. Pedał nożny do </w:t>
            </w:r>
            <w:r w:rsidRPr="00296DCA">
              <w:rPr>
                <w:rFonts w:asciiTheme="minorHAnsi" w:hAnsiTheme="minorHAnsi" w:cstheme="minorHAnsi"/>
                <w:bCs/>
                <w:sz w:val="22"/>
                <w:szCs w:val="22"/>
              </w:rPr>
              <w:lastRenderedPageBreak/>
              <w:t>komputera pozwala wyeliminować niepotrzebne obciążenie dłoni i ramion, zredukować kliknięcia myszą, przenosząc obsługę komputera na pracę stóp.</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Specyfikacja: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ergonomiczna i zaokrąglona konstrukcja ułatwiająca aktywację</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regulowane pedały pozycjonujące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regulowana siła aktywacji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wykonane z wytrzymałego tworzywa ABS wzmocnionego włóknem szklanym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ciężka stalowa podstawa oraz niski profil zapobiegają ślizganiu się pedałów</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długi kabel z wtykiem USB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Plug and Play z urządzeniami USB (Windows 7, 8 i 10, Mac OS X 10.4+, Android)</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wbudowana pamięć Flash min. 4MB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wymiary urządzenia: szerokość: 16,5-17 cm x głębokość: 17,8 cm-18 x wysokość: 3,2-3,5 cm</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 waga: 720-725 g</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Urządzenie do sterowania komputerem przy użyciu wzroku</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Funkcje urządzenia: kontrola wzroku; śledzenie wzroku na zewnątrz; kompatybilność; mobilność</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Dane techniczne: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rozmiar ekranu do 27 cali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wymagania systemowe: procesor 2 GHz lub szybszy – Intel </w:t>
            </w:r>
            <w:proofErr w:type="spellStart"/>
            <w:r w:rsidRPr="00296DCA">
              <w:rPr>
                <w:rFonts w:asciiTheme="minorHAnsi" w:hAnsiTheme="minorHAnsi" w:cstheme="minorHAnsi"/>
                <w:bCs/>
                <w:sz w:val="22"/>
                <w:szCs w:val="22"/>
              </w:rPr>
              <w:t>Core</w:t>
            </w:r>
            <w:proofErr w:type="spellEnd"/>
            <w:r w:rsidRPr="00296DCA">
              <w:rPr>
                <w:rFonts w:asciiTheme="minorHAnsi" w:hAnsiTheme="minorHAnsi" w:cstheme="minorHAnsi"/>
                <w:bCs/>
                <w:sz w:val="22"/>
                <w:szCs w:val="22"/>
              </w:rPr>
              <w:t xml:space="preserve"> szóstej generacji (i3/i5/i7-6xxx) lub nowszy albo równoważny 64-bitowy procesor AMD, pamięć RAM 8GB, 450 MB wolnego miejsca na dysku, Windows 10 64-bit, złącze USB-C lub USB-A za pośrednictwem adaptera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oprogramowanie </w:t>
            </w:r>
            <w:proofErr w:type="spellStart"/>
            <w:r w:rsidRPr="00296DCA">
              <w:rPr>
                <w:rFonts w:asciiTheme="minorHAnsi" w:hAnsiTheme="minorHAnsi" w:cstheme="minorHAnsi"/>
                <w:bCs/>
                <w:sz w:val="22"/>
                <w:szCs w:val="22"/>
              </w:rPr>
              <w:t>Computer</w:t>
            </w:r>
            <w:proofErr w:type="spellEnd"/>
            <w:r w:rsidRPr="00296DCA">
              <w:rPr>
                <w:rFonts w:asciiTheme="minorHAnsi" w:hAnsiTheme="minorHAnsi" w:cstheme="minorHAnsi"/>
                <w:bCs/>
                <w:sz w:val="22"/>
                <w:szCs w:val="22"/>
              </w:rPr>
              <w:t xml:space="preserve"> Control</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kalibracja użytkowników powyżej 99%</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średnie zużycie energii: 2,2 W</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odległość pomiędzy użytkownikiem a urządzeniem: 50 cm – 95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 własny procesor </w:t>
            </w:r>
            <w:proofErr w:type="spellStart"/>
            <w:r w:rsidRPr="00296DCA">
              <w:rPr>
                <w:rFonts w:asciiTheme="minorHAnsi" w:hAnsiTheme="minorHAnsi" w:cstheme="minorHAnsi"/>
                <w:bCs/>
                <w:sz w:val="22"/>
                <w:szCs w:val="22"/>
              </w:rPr>
              <w:t>TobiiEyeChipTM</w:t>
            </w:r>
            <w:proofErr w:type="spellEnd"/>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wymiary urządzenia: 285 mm x 15 mm x 8,2 mm</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 waga urządzenia: 93 g</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Odtwarzacz audio - cyfrowy odtwarzacz do słuchania audiobooków, muzyki, słuchowisk lub podcastów, z dyktafonem i mówiącym zegarkiem.</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Przenośny, prosty w obsłudze, wbudowany dobrze brzmiący głośnik i wygodną klawiaturę.</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Dane techniczne: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pamięć wewnętrzna min. 16 GB</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obsługa kart SD o pojemności do 128 GB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wbudowany głośnik o mocy 1 W</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akumulator </w:t>
            </w:r>
            <w:proofErr w:type="spellStart"/>
            <w:r w:rsidRPr="00296DCA">
              <w:rPr>
                <w:rFonts w:asciiTheme="minorHAnsi" w:hAnsiTheme="minorHAnsi" w:cstheme="minorHAnsi"/>
                <w:bCs/>
                <w:sz w:val="22"/>
                <w:szCs w:val="22"/>
              </w:rPr>
              <w:t>litowo</w:t>
            </w:r>
            <w:proofErr w:type="spellEnd"/>
            <w:r w:rsidRPr="00296DCA">
              <w:rPr>
                <w:rFonts w:asciiTheme="minorHAnsi" w:hAnsiTheme="minorHAnsi" w:cstheme="minorHAnsi"/>
                <w:bCs/>
                <w:sz w:val="22"/>
                <w:szCs w:val="22"/>
              </w:rPr>
              <w:t xml:space="preserve">-jonowy o pojemności 3,4 Ah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złącze słuchawkowe mini </w:t>
            </w:r>
            <w:proofErr w:type="spellStart"/>
            <w:r w:rsidRPr="00296DCA">
              <w:rPr>
                <w:rFonts w:asciiTheme="minorHAnsi" w:hAnsiTheme="minorHAnsi" w:cstheme="minorHAnsi"/>
                <w:bCs/>
                <w:sz w:val="22"/>
                <w:szCs w:val="22"/>
              </w:rPr>
              <w:t>jack</w:t>
            </w:r>
            <w:proofErr w:type="spellEnd"/>
            <w:r w:rsidRPr="00296DCA">
              <w:rPr>
                <w:rFonts w:asciiTheme="minorHAnsi" w:hAnsiTheme="minorHAnsi" w:cstheme="minorHAnsi"/>
                <w:bCs/>
                <w:sz w:val="22"/>
                <w:szCs w:val="22"/>
              </w:rPr>
              <w:t xml:space="preserve"> 3,5 mm, z możliwością podłączenia słuchawek lub zewnętrznego mikrofonu,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złącze mini USB, do ładowarki lub do podłączenia do komputera,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dedykowane złącze do ładowania akumulatora 9V,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zasilacz/ładowarka AC 230V / DC 9V 0,66 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w:t>
            </w:r>
            <w:r w:rsidRPr="00296DCA">
              <w:rPr>
                <w:rFonts w:asciiTheme="minorHAnsi" w:hAnsiTheme="minorHAnsi" w:cstheme="minorHAnsi"/>
                <w:bCs/>
                <w:sz w:val="22"/>
                <w:szCs w:val="22"/>
              </w:rPr>
              <w:tab/>
              <w:t xml:space="preserve">klawiatura z cyframi i piktogramami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minimum 3 lata gwarancji</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instrukcja obsługi i karta gwarancyjna,</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3</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 xml:space="preserve">Siedzisko ortopedyczne </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Parametry minimalne siedziska: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Rama z kołami jezdnymi, możliwością blokowania każdego z kół</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Siedzisko tapicerowane (tkanina zapobiegająca wchłanianiu cieczy), kolor tapicerki do uzgodnienia z zamawiającym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System podparcia lędźwiowego oraz pelot boczne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System stabilizacji miednicy składający się z niezależnych pelot biodrowych i pasów stabilizujących miednicę</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Podłokietniki</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Kamizelka z regulacją długości pasów mocujących</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Platforma stóp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Paski do stóp</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Stolik, stanowiący integralną część siedziska</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Zagłówek rogaty</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System stabilizacji i odwodzenia nóg</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 xml:space="preserve">Regulacja kąta pochylenia platformy siedziska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Regulacja wysokości platformy siedziska</w:t>
            </w:r>
          </w:p>
          <w:p w:rsidR="00296DCA" w:rsidRPr="00296DCA" w:rsidRDefault="00296DCA" w:rsidP="00296DCA">
            <w:pPr>
              <w:rPr>
                <w:rFonts w:asciiTheme="minorHAnsi" w:hAnsiTheme="minorHAnsi" w:cstheme="minorHAnsi"/>
                <w:bCs/>
                <w:sz w:val="22"/>
                <w:szCs w:val="22"/>
              </w:rPr>
            </w:pP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Dane techniczne:</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Głębokość siedziska 25 - 50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Wysokość oparcia bez zagłówka 46-49 cm, 56-59 cm, 66-69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Wysokość oparcia wraz z zagłówkiem 67-70 cm, 77-80 cm, 87-90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Wysokość podłokietników 17-25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Wysokość pelot bocznych 17-50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Długość podnóżka 15-50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Szerokość siedziska 10-40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Szerokość pelot bocznych 30-55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lastRenderedPageBreak/>
              <w:t>•</w:t>
            </w:r>
            <w:r w:rsidRPr="00296DCA">
              <w:rPr>
                <w:rFonts w:asciiTheme="minorHAnsi" w:hAnsiTheme="minorHAnsi" w:cstheme="minorHAnsi"/>
                <w:bCs/>
                <w:sz w:val="22"/>
                <w:szCs w:val="22"/>
              </w:rPr>
              <w:tab/>
              <w:t>Szerokość całkowita fotela 53 cm</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Kąt regulacji platform stóp -/+70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Kąt regulacji podnóżka 00 - 900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 xml:space="preserve">Kąt regulacji podłokietnika   od -150 do 150 </w:t>
            </w:r>
          </w:p>
          <w:p w:rsidR="00296DCA" w:rsidRPr="00296DCA" w:rsidRDefault="00296DCA" w:rsidP="00296DCA">
            <w:pPr>
              <w:rPr>
                <w:rFonts w:asciiTheme="minorHAnsi" w:hAnsiTheme="minorHAnsi" w:cstheme="minorHAnsi"/>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Kąt regulacji oparcia od -100  do 300</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Cs/>
                <w:sz w:val="22"/>
                <w:szCs w:val="22"/>
              </w:rPr>
              <w:t>•</w:t>
            </w:r>
            <w:r w:rsidRPr="00296DCA">
              <w:rPr>
                <w:rFonts w:asciiTheme="minorHAnsi" w:hAnsiTheme="minorHAnsi" w:cstheme="minorHAnsi"/>
                <w:bCs/>
                <w:sz w:val="22"/>
                <w:szCs w:val="22"/>
              </w:rPr>
              <w:tab/>
              <w:t>Masa siedziska w wersji podstawowej od 24 do 28 kg</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Joystick</w:t>
            </w: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 xml:space="preserve">Bezprzewodowy joystick zapewniający nawigację kursorem dla osób z problemami motorycznymi. Urządzenie reaguje na lekki dotyk i pozwala i pozwala dokładnie najeżdżać w obiekty na monitorze komputera. Wykorzystywany w dużych salach podczas zajęć grupowych ze względu na zasięg działania powyżej 10 metrów. </w:t>
            </w: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Właściwości:</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Łącze radiowe o zasięgu działania przekraczającym 10 metrów</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Reakcja Joysticka na lekki ruch (0,5 niutona)</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Precyzyjne śledzenie i sterowanie kursorem</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Wygodna obsługa urządzenia: niski profil zapewniający naturalne ułożenie dłoni</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Dwa przyciski: lewy i prawy do kliknięć; Blokada pozwalająca na przenoszenie obiektów</w:t>
            </w:r>
          </w:p>
          <w:p w:rsidR="00296DCA" w:rsidRPr="00296DCA" w:rsidRDefault="00296DCA" w:rsidP="00296DCA">
            <w:pPr>
              <w:pStyle w:val="Akapitzlist"/>
              <w:numPr>
                <w:ilvl w:val="0"/>
                <w:numId w:val="4"/>
              </w:numPr>
              <w:ind w:left="523" w:hanging="425"/>
              <w:contextualSpacing/>
              <w:rPr>
                <w:rFonts w:asciiTheme="minorHAnsi" w:eastAsiaTheme="minorEastAsia" w:hAnsiTheme="minorHAnsi" w:cstheme="minorHAnsi"/>
                <w:color w:val="000000" w:themeColor="text1"/>
                <w:sz w:val="22"/>
                <w:szCs w:val="22"/>
              </w:rPr>
            </w:pPr>
            <w:r w:rsidRPr="00296DCA">
              <w:rPr>
                <w:rFonts w:asciiTheme="minorHAnsi" w:hAnsiTheme="minorHAnsi" w:cstheme="minorHAnsi"/>
                <w:sz w:val="22"/>
                <w:szCs w:val="22"/>
              </w:rPr>
              <w:t>Kolorowe przyciski zamontowane pod obudową</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Gniazda Trackball do obsługi przycisku z przełączników zdalnych</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Instalacja typu „plug and </w:t>
            </w:r>
            <w:proofErr w:type="spellStart"/>
            <w:r w:rsidRPr="00296DCA">
              <w:rPr>
                <w:rFonts w:asciiTheme="minorHAnsi" w:hAnsiTheme="minorHAnsi" w:cstheme="minorHAnsi"/>
                <w:sz w:val="22"/>
                <w:szCs w:val="22"/>
              </w:rPr>
              <w:t>play</w:t>
            </w:r>
            <w:proofErr w:type="spellEnd"/>
            <w:r w:rsidRPr="00296DCA">
              <w:rPr>
                <w:rFonts w:asciiTheme="minorHAnsi" w:hAnsiTheme="minorHAnsi" w:cstheme="minorHAnsi"/>
                <w:sz w:val="22"/>
                <w:szCs w:val="22"/>
              </w:rPr>
              <w:t>”</w:t>
            </w:r>
          </w:p>
          <w:p w:rsidR="00296DCA" w:rsidRPr="00296DCA" w:rsidRDefault="00296DCA" w:rsidP="00296DCA">
            <w:pPr>
              <w:pStyle w:val="Akapitzlist"/>
              <w:numPr>
                <w:ilvl w:val="0"/>
                <w:numId w:val="4"/>
              </w:numPr>
              <w:ind w:left="523" w:hanging="425"/>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Automatyczne wykrywanie protokołów PS2 i USB</w:t>
            </w:r>
          </w:p>
          <w:p w:rsidR="00296DCA" w:rsidRPr="00296DCA" w:rsidRDefault="00296DCA" w:rsidP="00296DCA">
            <w:pPr>
              <w:pStyle w:val="Akapitzlist"/>
              <w:numPr>
                <w:ilvl w:val="0"/>
                <w:numId w:val="4"/>
              </w:numPr>
              <w:ind w:left="523" w:hanging="425"/>
              <w:contextualSpacing/>
              <w:rPr>
                <w:rFonts w:asciiTheme="minorHAnsi" w:hAnsiTheme="minorHAnsi" w:cstheme="minorHAnsi"/>
                <w:b/>
                <w:bCs/>
                <w:color w:val="000000" w:themeColor="text1"/>
                <w:sz w:val="22"/>
                <w:szCs w:val="22"/>
              </w:rPr>
            </w:pPr>
            <w:r w:rsidRPr="00296DCA">
              <w:rPr>
                <w:rFonts w:asciiTheme="minorHAnsi" w:hAnsiTheme="minorHAnsi" w:cstheme="minorHAnsi"/>
                <w:sz w:val="22"/>
                <w:szCs w:val="22"/>
              </w:rPr>
              <w:t>Nie wymaga dodatkowych sterowników</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Specjalistyczna bezprzewodowa powiększona mysz komputerowa</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 xml:space="preserve">Specjalistyczna mysz przeznaczona dla osób z dysfunkcjami motoryki kończyn górnych. </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Specyfikacja:</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lastRenderedPageBreak/>
              <w:t>Typ połączenia: połączenie bezprzewodowe przez Bluetooth lub dołączony bezprzewodowy adapter USB typu A</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Posiada: dwa przyciski myszy o średnicy min. 3 cm, max. 3,3 cm; manipulator kulkowy o średnicy od 7,4 cm do 7,8 cm</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Funkcja blokowania operacji przeciągnij i upuść.</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Materiał: obudowa – tworzywo ABS</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Wymiary: 17-17,5 cm x 17-18 cm x 7-8 cm</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Dwa gniazda na przyciski zewnętrzne typu </w:t>
            </w:r>
            <w:proofErr w:type="spellStart"/>
            <w:r w:rsidRPr="00296DCA">
              <w:rPr>
                <w:rFonts w:asciiTheme="minorHAnsi" w:hAnsiTheme="minorHAnsi" w:cstheme="minorHAnsi"/>
                <w:sz w:val="22"/>
                <w:szCs w:val="22"/>
              </w:rPr>
              <w:t>jack</w:t>
            </w:r>
            <w:proofErr w:type="spellEnd"/>
            <w:r w:rsidRPr="00296DCA">
              <w:rPr>
                <w:rFonts w:asciiTheme="minorHAnsi" w:hAnsiTheme="minorHAnsi" w:cstheme="minorHAnsi"/>
                <w:sz w:val="22"/>
                <w:szCs w:val="22"/>
              </w:rPr>
              <w:t xml:space="preserve"> (3,5 mm)</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Kompatybilna z systemem Windows 10 lub nowszym</w:t>
            </w:r>
          </w:p>
          <w:p w:rsidR="00296DCA" w:rsidRPr="00296DCA" w:rsidRDefault="00296DCA" w:rsidP="00296DCA">
            <w:pPr>
              <w:pStyle w:val="Akapitzlist"/>
              <w:numPr>
                <w:ilvl w:val="0"/>
                <w:numId w:val="5"/>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Instrukcja w języku polskim</w:t>
            </w: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2</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Klawiatura specjalistyczna z wyprofilowanymi rączkami</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Klawiatura specjalistyczna stanowi alternatywę dla zwykłej klawiatury i myszy. Posiada dwie wyprofilowane rączki zamiast klawiszy.  Przeznaczona dla osób z przykurczami , brakiem możliwości poruszania palcami, ich rozprostowywania, dla osób z protezami. Ruchy, jakie wykonuje osoba, obsługująca taką klawiaturę, są ograniczone do minimum. Z klawiatury mogą również korzystać osoby słabo widzące i niewidome.</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Cechy klawiatury m.in.:</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Wyposażenie klawiatury: dwie specjalne wyprofilowane rączki do sterowania poruszające się w 8 kierunkach, brak klawiszy jak w standardowej klawiaturze</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Wpisywanie znaków i operowanie kursorem myszy bez potrzeby poruszania dłonią</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Funkcje tradycyjnej myszy: dwukrotne poruszenie lewą rączką w dół uruchamia tryb myszy, prawa rączka służy wówczas do przesuwania kursora</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Funkcjonalność klawiatury: 128 znaków standardowej klawiatury </w:t>
            </w:r>
            <w:proofErr w:type="spellStart"/>
            <w:r w:rsidRPr="00296DCA">
              <w:rPr>
                <w:rFonts w:asciiTheme="minorHAnsi" w:hAnsiTheme="minorHAnsi" w:cstheme="minorHAnsi"/>
                <w:sz w:val="22"/>
                <w:szCs w:val="22"/>
              </w:rPr>
              <w:t>Qwerty</w:t>
            </w:r>
            <w:proofErr w:type="spellEnd"/>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Działanie oparte na kodzie kolorów.</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Standardowe złącze USB</w:t>
            </w:r>
          </w:p>
          <w:p w:rsidR="00296DCA" w:rsidRPr="00296DCA" w:rsidRDefault="00296DCA" w:rsidP="00296DCA">
            <w:pPr>
              <w:pStyle w:val="Akapitzlist"/>
              <w:numPr>
                <w:ilvl w:val="0"/>
                <w:numId w:val="6"/>
              </w:numPr>
              <w:ind w:left="382" w:hanging="284"/>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lastRenderedPageBreak/>
              <w:t>Działanie klawiatury oparte na systemie operacyjnym Windows</w:t>
            </w:r>
          </w:p>
          <w:p w:rsidR="00296DCA" w:rsidRPr="00296DCA" w:rsidRDefault="00296DCA" w:rsidP="00296DCA">
            <w:pPr>
              <w:rPr>
                <w:rFonts w:asciiTheme="minorHAnsi" w:hAnsiTheme="minorHAnsi" w:cstheme="minorHAnsi"/>
                <w:b/>
                <w:bCs/>
                <w:sz w:val="22"/>
                <w:szCs w:val="22"/>
              </w:rPr>
            </w:pP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Urządzenie do obsługi komputera za pomocą ust</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Urządzenie przeznaczone dla osób z brakiem lub dysfunkcją rąk. Obsługiwane za pomocą ust. Zastępuje klawiaturę, mysz komputerową.</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Specyfikacja:</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Włącznik zasilania / przycisk kalibracji</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Wskaźniki: tryb joysticka, tryb kursora</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Odbiornik USB</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Przycisk połączenia na odbiorniku USB</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Dioda LED na odbiorniku USB sygnalizująca gotowość urządzenia </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Port USB</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Bateria wielokrotnego ładowania</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Gniazdo typu mini </w:t>
            </w:r>
            <w:proofErr w:type="spellStart"/>
            <w:r w:rsidRPr="00296DCA">
              <w:rPr>
                <w:rFonts w:asciiTheme="minorHAnsi" w:hAnsiTheme="minorHAnsi" w:cstheme="minorHAnsi"/>
                <w:sz w:val="22"/>
                <w:szCs w:val="22"/>
              </w:rPr>
              <w:t>jack</w:t>
            </w:r>
            <w:proofErr w:type="spellEnd"/>
            <w:r w:rsidRPr="00296DCA">
              <w:rPr>
                <w:rFonts w:asciiTheme="minorHAnsi" w:hAnsiTheme="minorHAnsi" w:cstheme="minorHAnsi"/>
                <w:sz w:val="22"/>
                <w:szCs w:val="22"/>
              </w:rPr>
              <w:t xml:space="preserve"> mono</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Membrany do ustnika- min. 12 szt.</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Min. dwa ustniki</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Kabel USB</w:t>
            </w:r>
          </w:p>
          <w:p w:rsidR="00296DCA" w:rsidRPr="00296DCA" w:rsidRDefault="00296DCA" w:rsidP="00296DCA">
            <w:pPr>
              <w:pStyle w:val="Akapitzlist"/>
              <w:numPr>
                <w:ilvl w:val="0"/>
                <w:numId w:val="7"/>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Ładowarka</w:t>
            </w:r>
          </w:p>
          <w:p w:rsidR="00296DCA" w:rsidRPr="00296DCA" w:rsidRDefault="00296DCA" w:rsidP="00296DCA">
            <w:pPr>
              <w:pStyle w:val="Akapitzlist"/>
              <w:numPr>
                <w:ilvl w:val="0"/>
                <w:numId w:val="7"/>
              </w:numPr>
              <w:contextualSpacing/>
              <w:rPr>
                <w:rFonts w:asciiTheme="minorHAnsi" w:hAnsiTheme="minorHAnsi" w:cstheme="minorHAnsi"/>
                <w:b/>
                <w:bCs/>
                <w:color w:val="000000" w:themeColor="text1"/>
                <w:sz w:val="22"/>
                <w:szCs w:val="22"/>
              </w:rPr>
            </w:pPr>
            <w:r w:rsidRPr="00296DCA">
              <w:rPr>
                <w:rFonts w:asciiTheme="minorHAnsi" w:hAnsiTheme="minorHAnsi" w:cstheme="minorHAnsi"/>
                <w:sz w:val="22"/>
                <w:szCs w:val="22"/>
              </w:rPr>
              <w:t>Instrukcja obsługi</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
                <w:bCs/>
                <w:sz w:val="22"/>
                <w:szCs w:val="22"/>
              </w:rPr>
            </w:pP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b/>
                <w:bCs/>
                <w:sz w:val="22"/>
                <w:szCs w:val="22"/>
              </w:rPr>
              <w:t xml:space="preserve">Klawiatura specjalistyczna powiększona z dużymi klawiszami </w:t>
            </w:r>
          </w:p>
          <w:p w:rsidR="00296DCA" w:rsidRPr="00296DCA" w:rsidRDefault="00296DCA" w:rsidP="00296DCA">
            <w:pPr>
              <w:rPr>
                <w:rFonts w:asciiTheme="minorHAnsi" w:hAnsiTheme="minorHAnsi" w:cstheme="minorHAnsi"/>
                <w:sz w:val="22"/>
                <w:szCs w:val="22"/>
              </w:rPr>
            </w:pP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lastRenderedPageBreak/>
              <w:t>Parametry:</w:t>
            </w:r>
          </w:p>
          <w:p w:rsidR="00296DCA" w:rsidRPr="00296DCA" w:rsidRDefault="00296DCA" w:rsidP="00296DCA">
            <w:pPr>
              <w:pStyle w:val="Akapitzlist"/>
              <w:numPr>
                <w:ilvl w:val="0"/>
                <w:numId w:val="8"/>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Format klawiatury </w:t>
            </w:r>
            <w:proofErr w:type="spellStart"/>
            <w:r w:rsidRPr="00296DCA">
              <w:rPr>
                <w:rFonts w:asciiTheme="minorHAnsi" w:hAnsiTheme="minorHAnsi" w:cstheme="minorHAnsi"/>
                <w:sz w:val="22"/>
                <w:szCs w:val="22"/>
              </w:rPr>
              <w:t>Qwerty</w:t>
            </w:r>
            <w:proofErr w:type="spellEnd"/>
            <w:r w:rsidRPr="00296DCA">
              <w:rPr>
                <w:rFonts w:asciiTheme="minorHAnsi" w:hAnsiTheme="minorHAnsi" w:cstheme="minorHAnsi"/>
                <w:sz w:val="22"/>
                <w:szCs w:val="22"/>
              </w:rPr>
              <w:t xml:space="preserve"> z klawiaturą numeryczną oraz wszystkimi klawiszami funkcyjnymi, 9 klawiszy multimedialnych</w:t>
            </w:r>
          </w:p>
          <w:p w:rsidR="00296DCA" w:rsidRPr="00296DCA" w:rsidRDefault="00296DCA" w:rsidP="00296DCA">
            <w:pPr>
              <w:pStyle w:val="Akapitzlist"/>
              <w:numPr>
                <w:ilvl w:val="0"/>
                <w:numId w:val="8"/>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Złącze USB</w:t>
            </w:r>
          </w:p>
          <w:p w:rsidR="00296DCA" w:rsidRPr="00296DCA" w:rsidRDefault="00296DCA" w:rsidP="00296DCA">
            <w:pPr>
              <w:pStyle w:val="Akapitzlist"/>
              <w:numPr>
                <w:ilvl w:val="0"/>
                <w:numId w:val="8"/>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Współdziała z systemem Windows</w:t>
            </w:r>
          </w:p>
          <w:p w:rsidR="00296DCA" w:rsidRPr="00296DCA" w:rsidRDefault="00296DCA" w:rsidP="00296DCA">
            <w:pPr>
              <w:pStyle w:val="Akapitzlist"/>
              <w:numPr>
                <w:ilvl w:val="0"/>
                <w:numId w:val="8"/>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Żółte klawisze i czarny druk (ze względu na najlepszy kontrast)</w:t>
            </w:r>
          </w:p>
          <w:p w:rsidR="00296DCA" w:rsidRPr="00296DCA" w:rsidRDefault="00296DCA" w:rsidP="00296DCA">
            <w:pPr>
              <w:pStyle w:val="Akapitzlist"/>
              <w:numPr>
                <w:ilvl w:val="0"/>
                <w:numId w:val="8"/>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Wymiary: Szerokość 44-45 cm, długość 14-17 cm, wysokość 2,2-2,8 cm</w:t>
            </w:r>
          </w:p>
          <w:p w:rsidR="00296DCA" w:rsidRPr="00296DCA" w:rsidRDefault="00296DCA" w:rsidP="00296DCA">
            <w:pPr>
              <w:pStyle w:val="Akapitzlist"/>
              <w:rPr>
                <w:rFonts w:asciiTheme="minorHAnsi" w:hAnsiTheme="minorHAnsi" w:cstheme="minorHAnsi"/>
                <w:color w:val="000000" w:themeColor="text1"/>
                <w:sz w:val="22"/>
                <w:szCs w:val="22"/>
              </w:rPr>
            </w:pPr>
          </w:p>
          <w:p w:rsidR="00296DCA" w:rsidRPr="00296DCA" w:rsidRDefault="00296DCA" w:rsidP="00296DCA">
            <w:pPr>
              <w:pStyle w:val="Akapitzlist"/>
              <w:rPr>
                <w:rFonts w:asciiTheme="minorHAnsi" w:hAnsiTheme="minorHAnsi" w:cstheme="minorHAnsi"/>
                <w:color w:val="000000" w:themeColor="text1"/>
                <w:sz w:val="22"/>
                <w:szCs w:val="22"/>
              </w:rPr>
            </w:pPr>
          </w:p>
          <w:p w:rsidR="00296DCA" w:rsidRPr="00296DCA" w:rsidRDefault="00296DCA" w:rsidP="00296DCA">
            <w:pPr>
              <w:rPr>
                <w:rFonts w:asciiTheme="minorHAnsi" w:hAnsiTheme="minorHAnsi" w:cstheme="minorHAnsi"/>
                <w:b/>
                <w:bCs/>
                <w:sz w:val="22"/>
                <w:szCs w:val="22"/>
              </w:rPr>
            </w:pPr>
          </w:p>
          <w:p w:rsidR="00296DCA" w:rsidRPr="00296DCA" w:rsidRDefault="00296DCA" w:rsidP="00296DCA">
            <w:pPr>
              <w:rPr>
                <w:rFonts w:asciiTheme="minorHAnsi" w:hAnsiTheme="minorHAnsi" w:cstheme="minorHAnsi"/>
                <w:b/>
                <w:bCs/>
                <w:sz w:val="22"/>
                <w:szCs w:val="22"/>
              </w:rPr>
            </w:pPr>
          </w:p>
        </w:tc>
        <w:tc>
          <w:tcPr>
            <w:tcW w:w="851" w:type="dxa"/>
          </w:tcPr>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lastRenderedPageBreak/>
              <w:t>1</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09" w:type="dxa"/>
          </w:tcPr>
          <w:p w:rsidR="00296DCA" w:rsidRPr="006D19F7" w:rsidRDefault="00296DCA" w:rsidP="00296DCA">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Specjalistyczna klawiatura do pisania jedną ręką</w:t>
            </w: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sz w:val="22"/>
                <w:szCs w:val="22"/>
              </w:rPr>
              <w:t>Klawiatura w dwóch wersjach dla: praworęcznych i leworęcznych.</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sz w:val="22"/>
                <w:szCs w:val="22"/>
              </w:rPr>
              <w:t>Klawisze połączone w bloki. Klawiatura numeryczna znajduje się na standardowym poziomie, blok z klawiszami liter jest wklęsły, blok z klawiszami nawigacyjnymi, enterem i innymi znakami jest wklęsły i znajduje się pomiędzy blokiem znaków numerycznych i blokiem liter.  Podstawa klawiatury stanowi wygodną podpórkę pod nadgarstek. </w:t>
            </w:r>
          </w:p>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Specyfikacja:</w:t>
            </w:r>
          </w:p>
          <w:p w:rsidR="00296DCA" w:rsidRPr="00296DCA" w:rsidRDefault="00296DCA" w:rsidP="00296DCA">
            <w:pPr>
              <w:pStyle w:val="Akapitzlist"/>
              <w:numPr>
                <w:ilvl w:val="0"/>
                <w:numId w:val="9"/>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 xml:space="preserve">Klawiatura: </w:t>
            </w:r>
            <w:proofErr w:type="spellStart"/>
            <w:r w:rsidRPr="00296DCA">
              <w:rPr>
                <w:rFonts w:asciiTheme="minorHAnsi" w:hAnsiTheme="minorHAnsi" w:cstheme="minorHAnsi"/>
                <w:sz w:val="22"/>
                <w:szCs w:val="22"/>
              </w:rPr>
              <w:t>Qwerty</w:t>
            </w:r>
            <w:proofErr w:type="spellEnd"/>
            <w:r w:rsidRPr="00296DCA">
              <w:rPr>
                <w:rFonts w:asciiTheme="minorHAnsi" w:hAnsiTheme="minorHAnsi" w:cstheme="minorHAnsi"/>
                <w:sz w:val="22"/>
                <w:szCs w:val="22"/>
              </w:rPr>
              <w:t>, numeryczna</w:t>
            </w:r>
          </w:p>
          <w:p w:rsidR="00296DCA" w:rsidRPr="00296DCA" w:rsidRDefault="00296DCA" w:rsidP="00296DCA">
            <w:pPr>
              <w:pStyle w:val="Akapitzlist"/>
              <w:numPr>
                <w:ilvl w:val="0"/>
                <w:numId w:val="9"/>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Przyłącze USB</w:t>
            </w:r>
          </w:p>
          <w:p w:rsidR="00296DCA" w:rsidRPr="00296DCA" w:rsidRDefault="00296DCA" w:rsidP="00296DCA">
            <w:pPr>
              <w:pStyle w:val="Akapitzlist"/>
              <w:numPr>
                <w:ilvl w:val="0"/>
                <w:numId w:val="9"/>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Kabel USB ok 1,5 m</w:t>
            </w:r>
          </w:p>
          <w:p w:rsidR="00296DCA" w:rsidRPr="00296DCA" w:rsidRDefault="00296DCA" w:rsidP="00296DCA">
            <w:pPr>
              <w:pStyle w:val="Akapitzlist"/>
              <w:numPr>
                <w:ilvl w:val="0"/>
                <w:numId w:val="9"/>
              </w:numPr>
              <w:contextualSpacing/>
              <w:rPr>
                <w:rFonts w:asciiTheme="minorHAnsi" w:hAnsiTheme="minorHAnsi" w:cstheme="minorHAnsi"/>
                <w:color w:val="000000" w:themeColor="text1"/>
                <w:sz w:val="22"/>
                <w:szCs w:val="22"/>
              </w:rPr>
            </w:pPr>
            <w:r w:rsidRPr="00296DCA">
              <w:rPr>
                <w:rFonts w:asciiTheme="minorHAnsi" w:hAnsiTheme="minorHAnsi" w:cstheme="minorHAnsi"/>
                <w:sz w:val="22"/>
                <w:szCs w:val="22"/>
              </w:rPr>
              <w:t>Wymiary: 30-31 cm x 22-23 cm; wysokość ok. 10,5-11,5 cm</w:t>
            </w:r>
          </w:p>
          <w:p w:rsidR="00296DCA" w:rsidRPr="00296DCA" w:rsidRDefault="00296DCA" w:rsidP="00296DCA">
            <w:pPr>
              <w:pStyle w:val="Akapitzlist"/>
              <w:numPr>
                <w:ilvl w:val="0"/>
                <w:numId w:val="9"/>
              </w:numPr>
              <w:contextualSpacing/>
              <w:rPr>
                <w:rFonts w:asciiTheme="minorHAnsi" w:hAnsiTheme="minorHAnsi" w:cstheme="minorHAnsi"/>
                <w:b/>
                <w:bCs/>
                <w:color w:val="000000" w:themeColor="text1"/>
                <w:sz w:val="22"/>
                <w:szCs w:val="22"/>
              </w:rPr>
            </w:pPr>
            <w:r w:rsidRPr="00296DCA">
              <w:rPr>
                <w:rFonts w:asciiTheme="minorHAnsi" w:hAnsiTheme="minorHAnsi" w:cstheme="minorHAnsi"/>
                <w:sz w:val="22"/>
                <w:szCs w:val="22"/>
              </w:rPr>
              <w:t>Współdziałająca z systemem Windows</w:t>
            </w:r>
          </w:p>
        </w:tc>
        <w:tc>
          <w:tcPr>
            <w:tcW w:w="851" w:type="dxa"/>
          </w:tcPr>
          <w:p w:rsidR="00296DCA" w:rsidRPr="00296DCA" w:rsidRDefault="00296DCA" w:rsidP="00296DCA">
            <w:pPr>
              <w:rPr>
                <w:rFonts w:asciiTheme="minorHAnsi" w:hAnsiTheme="minorHAnsi" w:cstheme="minorHAnsi"/>
                <w:b/>
                <w:bCs/>
                <w:sz w:val="22"/>
                <w:szCs w:val="22"/>
              </w:rPr>
            </w:pPr>
            <w:r w:rsidRPr="00296DCA">
              <w:rPr>
                <w:rFonts w:asciiTheme="minorHAnsi" w:hAnsiTheme="minorHAnsi" w:cstheme="minorHAnsi"/>
                <w:b/>
                <w:bCs/>
                <w:sz w:val="22"/>
                <w:szCs w:val="22"/>
              </w:rPr>
              <w:t xml:space="preserve">1 szt.-dla praworęcznych </w:t>
            </w:r>
          </w:p>
          <w:p w:rsidR="00296DCA" w:rsidRPr="00296DCA" w:rsidRDefault="00296DCA" w:rsidP="00296DCA">
            <w:pPr>
              <w:rPr>
                <w:rFonts w:asciiTheme="minorHAnsi" w:hAnsiTheme="minorHAnsi" w:cstheme="minorHAnsi"/>
                <w:sz w:val="22"/>
                <w:szCs w:val="22"/>
              </w:rPr>
            </w:pPr>
            <w:r w:rsidRPr="00296DCA">
              <w:rPr>
                <w:rFonts w:asciiTheme="minorHAnsi" w:hAnsiTheme="minorHAnsi" w:cstheme="minorHAnsi"/>
                <w:b/>
                <w:bCs/>
                <w:sz w:val="22"/>
                <w:szCs w:val="22"/>
              </w:rPr>
              <w:t>1 szt.-dla leworęcznych</w:t>
            </w:r>
          </w:p>
        </w:tc>
        <w:tc>
          <w:tcPr>
            <w:tcW w:w="2722" w:type="dxa"/>
          </w:tcPr>
          <w:p w:rsidR="00296DCA" w:rsidRPr="006D19F7" w:rsidRDefault="00296DCA" w:rsidP="00296DCA">
            <w:pPr>
              <w:rPr>
                <w:rFonts w:asciiTheme="minorHAnsi" w:hAnsiTheme="minorHAnsi" w:cstheme="minorHAnsi"/>
                <w:color w:val="000000"/>
                <w:sz w:val="20"/>
                <w:szCs w:val="20"/>
              </w:rPr>
            </w:pPr>
          </w:p>
        </w:tc>
        <w:tc>
          <w:tcPr>
            <w:tcW w:w="3573" w:type="dxa"/>
            <w:vAlign w:val="center"/>
          </w:tcPr>
          <w:p w:rsidR="00296DCA" w:rsidRPr="006D19F7" w:rsidRDefault="00296DCA" w:rsidP="00296DCA">
            <w:pPr>
              <w:jc w:val="center"/>
              <w:rPr>
                <w:rFonts w:asciiTheme="minorHAnsi" w:hAnsiTheme="minorHAnsi" w:cstheme="minorHAnsi"/>
                <w:color w:val="000000"/>
                <w:sz w:val="20"/>
                <w:szCs w:val="20"/>
              </w:rPr>
            </w:pPr>
          </w:p>
        </w:tc>
        <w:tc>
          <w:tcPr>
            <w:tcW w:w="1530" w:type="dxa"/>
          </w:tcPr>
          <w:p w:rsidR="00296DCA" w:rsidRPr="006D19F7" w:rsidRDefault="00296DCA" w:rsidP="00296DCA">
            <w:pPr>
              <w:rPr>
                <w:rFonts w:asciiTheme="minorHAnsi" w:hAnsiTheme="minorHAnsi" w:cstheme="minorHAnsi"/>
                <w:color w:val="000000"/>
                <w:sz w:val="20"/>
                <w:szCs w:val="20"/>
              </w:rPr>
            </w:pPr>
          </w:p>
        </w:tc>
      </w:tr>
      <w:tr w:rsidR="00296DCA" w:rsidRPr="006D19F7" w:rsidTr="00296DCA">
        <w:tc>
          <w:tcPr>
            <w:tcW w:w="7939" w:type="dxa"/>
            <w:gridSpan w:val="3"/>
          </w:tcPr>
          <w:p w:rsidR="00296DCA" w:rsidRPr="006D19F7" w:rsidRDefault="00296DCA" w:rsidP="007C7062">
            <w:pPr>
              <w:spacing w:before="120" w:after="120"/>
              <w:jc w:val="right"/>
              <w:rPr>
                <w:rFonts w:asciiTheme="minorHAnsi" w:hAnsiTheme="minorHAnsi" w:cstheme="minorHAnsi"/>
                <w:b/>
                <w:sz w:val="20"/>
                <w:szCs w:val="20"/>
              </w:rPr>
            </w:pPr>
            <w:r w:rsidRPr="006D19F7">
              <w:rPr>
                <w:rFonts w:asciiTheme="minorHAnsi" w:hAnsiTheme="minorHAnsi" w:cstheme="minorHAnsi"/>
                <w:b/>
                <w:sz w:val="20"/>
                <w:szCs w:val="20"/>
              </w:rPr>
              <w:t xml:space="preserve">                                                                                                              RAZEM:</w:t>
            </w:r>
          </w:p>
        </w:tc>
        <w:tc>
          <w:tcPr>
            <w:tcW w:w="2722" w:type="dxa"/>
          </w:tcPr>
          <w:p w:rsidR="00296DCA" w:rsidRPr="006D19F7" w:rsidRDefault="00296DCA" w:rsidP="007C7062">
            <w:pPr>
              <w:rPr>
                <w:rFonts w:asciiTheme="minorHAnsi" w:hAnsiTheme="minorHAnsi" w:cstheme="minorHAnsi"/>
                <w:b/>
                <w:sz w:val="20"/>
                <w:szCs w:val="20"/>
              </w:rPr>
            </w:pPr>
          </w:p>
        </w:tc>
        <w:tc>
          <w:tcPr>
            <w:tcW w:w="3573" w:type="dxa"/>
            <w:vAlign w:val="center"/>
          </w:tcPr>
          <w:p w:rsidR="00296DCA" w:rsidRPr="006D19F7" w:rsidRDefault="00296DCA" w:rsidP="007C7062">
            <w:pPr>
              <w:jc w:val="center"/>
              <w:rPr>
                <w:rFonts w:asciiTheme="minorHAnsi" w:hAnsiTheme="minorHAnsi" w:cstheme="minorHAnsi"/>
                <w:strike/>
                <w:noProof/>
                <w:sz w:val="20"/>
                <w:szCs w:val="20"/>
              </w:rPr>
            </w:pPr>
          </w:p>
        </w:tc>
        <w:tc>
          <w:tcPr>
            <w:tcW w:w="1530" w:type="dxa"/>
          </w:tcPr>
          <w:p w:rsidR="00296DCA" w:rsidRPr="006D19F7" w:rsidRDefault="00296DCA" w:rsidP="007C7062">
            <w:pPr>
              <w:rPr>
                <w:rFonts w:asciiTheme="minorHAnsi" w:hAnsiTheme="minorHAnsi" w:cstheme="minorHAnsi"/>
                <w:strike/>
                <w:sz w:val="20"/>
                <w:szCs w:val="20"/>
              </w:rPr>
            </w:pPr>
            <w:r w:rsidRPr="006D19F7">
              <w:rPr>
                <w:rFonts w:asciiTheme="minorHAnsi" w:hAnsiTheme="minorHAnsi" w:cstheme="minorHAnsi"/>
                <w:strike/>
                <w:noProof/>
                <w:sz w:val="20"/>
                <w:szCs w:val="20"/>
              </w:rPr>
              <mc:AlternateContent>
                <mc:Choice Requires="wps">
                  <w:drawing>
                    <wp:anchor distT="0" distB="0" distL="114300" distR="114300" simplePos="0" relativeHeight="251667456" behindDoc="0" locked="0" layoutInCell="1" allowOverlap="1" wp14:anchorId="36B9A0FC" wp14:editId="0A61B4FF">
                      <wp:simplePos x="0" y="0"/>
                      <wp:positionH relativeFrom="column">
                        <wp:posOffset>-74295</wp:posOffset>
                      </wp:positionH>
                      <wp:positionV relativeFrom="paragraph">
                        <wp:posOffset>18415</wp:posOffset>
                      </wp:positionV>
                      <wp:extent cx="922020" cy="243840"/>
                      <wp:effectExtent l="0" t="0" r="30480" b="2286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10A231" id="_x0000_t32" coordsize="21600,21600" o:spt="32" o:oned="t" path="m,l21600,21600e" filled="f">
                      <v:path arrowok="t" fillok="f" o:connecttype="none"/>
                      <o:lock v:ext="edit" shapetype="t"/>
                    </v:shapetype>
                    <v:shape id="AutoShape 7" o:spid="_x0000_s1026" type="#_x0000_t32" style="position:absolute;margin-left:-5.85pt;margin-top:1.45pt;width:72.6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bookmarkStart w:id="0" w:name="_GoBack"/>
      <w:bookmarkEnd w:id="0"/>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lastRenderedPageBreak/>
              <w:t>Podpis(y) osoby(osób) upoważnionej(</w:t>
            </w:r>
            <w:proofErr w:type="spellStart"/>
            <w:r>
              <w:rPr>
                <w:b/>
                <w:sz w:val="20"/>
                <w:szCs w:val="20"/>
              </w:rPr>
              <w:t>ych</w:t>
            </w:r>
            <w:proofErr w:type="spellEnd"/>
            <w:r>
              <w:rPr>
                <w:b/>
                <w:sz w:val="20"/>
                <w:szCs w:val="20"/>
              </w:rPr>
              <w:t xml:space="preserve">)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4C4" w:rsidRDefault="000F24C4" w:rsidP="0006249B">
      <w:r>
        <w:separator/>
      </w:r>
    </w:p>
  </w:endnote>
  <w:endnote w:type="continuationSeparator" w:id="0">
    <w:p w:rsidR="000F24C4" w:rsidRDefault="000F24C4"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296DCA">
          <w:rPr>
            <w:noProof/>
          </w:rPr>
          <w:t>19</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4C4" w:rsidRDefault="000F24C4" w:rsidP="0006249B">
      <w:r>
        <w:separator/>
      </w:r>
    </w:p>
  </w:footnote>
  <w:footnote w:type="continuationSeparator" w:id="0">
    <w:p w:rsidR="000F24C4" w:rsidRDefault="000F24C4"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4533252"/>
    <w:multiLevelType w:val="hybridMultilevel"/>
    <w:tmpl w:val="446C6D5A"/>
    <w:lvl w:ilvl="0" w:tplc="9970C4B4">
      <w:start w:val="1"/>
      <w:numFmt w:val="bullet"/>
      <w:lvlText w:val=""/>
      <w:lvlJc w:val="left"/>
      <w:pPr>
        <w:ind w:left="720" w:hanging="360"/>
      </w:pPr>
      <w:rPr>
        <w:rFonts w:ascii="Symbol" w:hAnsi="Symbol" w:hint="default"/>
      </w:rPr>
    </w:lvl>
    <w:lvl w:ilvl="1" w:tplc="A278878C">
      <w:start w:val="1"/>
      <w:numFmt w:val="bullet"/>
      <w:lvlText w:val="o"/>
      <w:lvlJc w:val="left"/>
      <w:pPr>
        <w:ind w:left="1440" w:hanging="360"/>
      </w:pPr>
      <w:rPr>
        <w:rFonts w:ascii="Courier New" w:hAnsi="Courier New" w:hint="default"/>
      </w:rPr>
    </w:lvl>
    <w:lvl w:ilvl="2" w:tplc="685630CE">
      <w:start w:val="1"/>
      <w:numFmt w:val="bullet"/>
      <w:lvlText w:val=""/>
      <w:lvlJc w:val="left"/>
      <w:pPr>
        <w:ind w:left="2160" w:hanging="360"/>
      </w:pPr>
      <w:rPr>
        <w:rFonts w:ascii="Wingdings" w:hAnsi="Wingdings" w:hint="default"/>
      </w:rPr>
    </w:lvl>
    <w:lvl w:ilvl="3" w:tplc="CBA885C0">
      <w:start w:val="1"/>
      <w:numFmt w:val="bullet"/>
      <w:lvlText w:val=""/>
      <w:lvlJc w:val="left"/>
      <w:pPr>
        <w:ind w:left="2880" w:hanging="360"/>
      </w:pPr>
      <w:rPr>
        <w:rFonts w:ascii="Symbol" w:hAnsi="Symbol" w:hint="default"/>
      </w:rPr>
    </w:lvl>
    <w:lvl w:ilvl="4" w:tplc="A60248F4">
      <w:start w:val="1"/>
      <w:numFmt w:val="bullet"/>
      <w:lvlText w:val="o"/>
      <w:lvlJc w:val="left"/>
      <w:pPr>
        <w:ind w:left="3600" w:hanging="360"/>
      </w:pPr>
      <w:rPr>
        <w:rFonts w:ascii="Courier New" w:hAnsi="Courier New" w:hint="default"/>
      </w:rPr>
    </w:lvl>
    <w:lvl w:ilvl="5" w:tplc="43488B94">
      <w:start w:val="1"/>
      <w:numFmt w:val="bullet"/>
      <w:lvlText w:val=""/>
      <w:lvlJc w:val="left"/>
      <w:pPr>
        <w:ind w:left="4320" w:hanging="360"/>
      </w:pPr>
      <w:rPr>
        <w:rFonts w:ascii="Wingdings" w:hAnsi="Wingdings" w:hint="default"/>
      </w:rPr>
    </w:lvl>
    <w:lvl w:ilvl="6" w:tplc="51604060">
      <w:start w:val="1"/>
      <w:numFmt w:val="bullet"/>
      <w:lvlText w:val=""/>
      <w:lvlJc w:val="left"/>
      <w:pPr>
        <w:ind w:left="5040" w:hanging="360"/>
      </w:pPr>
      <w:rPr>
        <w:rFonts w:ascii="Symbol" w:hAnsi="Symbol" w:hint="default"/>
      </w:rPr>
    </w:lvl>
    <w:lvl w:ilvl="7" w:tplc="19D446E4">
      <w:start w:val="1"/>
      <w:numFmt w:val="bullet"/>
      <w:lvlText w:val="o"/>
      <w:lvlJc w:val="left"/>
      <w:pPr>
        <w:ind w:left="5760" w:hanging="360"/>
      </w:pPr>
      <w:rPr>
        <w:rFonts w:ascii="Courier New" w:hAnsi="Courier New" w:hint="default"/>
      </w:rPr>
    </w:lvl>
    <w:lvl w:ilvl="8" w:tplc="ED1E22D0">
      <w:start w:val="1"/>
      <w:numFmt w:val="bullet"/>
      <w:lvlText w:val=""/>
      <w:lvlJc w:val="left"/>
      <w:pPr>
        <w:ind w:left="6480" w:hanging="360"/>
      </w:pPr>
      <w:rPr>
        <w:rFonts w:ascii="Wingdings" w:hAnsi="Wingdings" w:hint="default"/>
      </w:rPr>
    </w:lvl>
  </w:abstractNum>
  <w:abstractNum w:abstractNumId="3" w15:restartNumberingAfterBreak="0">
    <w:nsid w:val="24A16A56"/>
    <w:multiLevelType w:val="hybridMultilevel"/>
    <w:tmpl w:val="53961E02"/>
    <w:lvl w:ilvl="0" w:tplc="769A80D2">
      <w:start w:val="1"/>
      <w:numFmt w:val="bullet"/>
      <w:lvlText w:val=""/>
      <w:lvlJc w:val="left"/>
      <w:pPr>
        <w:ind w:left="720" w:hanging="360"/>
      </w:pPr>
      <w:rPr>
        <w:rFonts w:ascii="Symbol" w:hAnsi="Symbol" w:hint="default"/>
      </w:rPr>
    </w:lvl>
    <w:lvl w:ilvl="1" w:tplc="596E600A">
      <w:start w:val="1"/>
      <w:numFmt w:val="bullet"/>
      <w:lvlText w:val="o"/>
      <w:lvlJc w:val="left"/>
      <w:pPr>
        <w:ind w:left="1440" w:hanging="360"/>
      </w:pPr>
      <w:rPr>
        <w:rFonts w:ascii="Courier New" w:hAnsi="Courier New" w:hint="default"/>
      </w:rPr>
    </w:lvl>
    <w:lvl w:ilvl="2" w:tplc="CD9462CE">
      <w:start w:val="1"/>
      <w:numFmt w:val="bullet"/>
      <w:lvlText w:val=""/>
      <w:lvlJc w:val="left"/>
      <w:pPr>
        <w:ind w:left="2160" w:hanging="360"/>
      </w:pPr>
      <w:rPr>
        <w:rFonts w:ascii="Wingdings" w:hAnsi="Wingdings" w:hint="default"/>
      </w:rPr>
    </w:lvl>
    <w:lvl w:ilvl="3" w:tplc="D9EA9D2A">
      <w:start w:val="1"/>
      <w:numFmt w:val="bullet"/>
      <w:lvlText w:val=""/>
      <w:lvlJc w:val="left"/>
      <w:pPr>
        <w:ind w:left="2880" w:hanging="360"/>
      </w:pPr>
      <w:rPr>
        <w:rFonts w:ascii="Symbol" w:hAnsi="Symbol" w:hint="default"/>
      </w:rPr>
    </w:lvl>
    <w:lvl w:ilvl="4" w:tplc="E162FDE6">
      <w:start w:val="1"/>
      <w:numFmt w:val="bullet"/>
      <w:lvlText w:val="o"/>
      <w:lvlJc w:val="left"/>
      <w:pPr>
        <w:ind w:left="3600" w:hanging="360"/>
      </w:pPr>
      <w:rPr>
        <w:rFonts w:ascii="Courier New" w:hAnsi="Courier New" w:hint="default"/>
      </w:rPr>
    </w:lvl>
    <w:lvl w:ilvl="5" w:tplc="05DAFAA4">
      <w:start w:val="1"/>
      <w:numFmt w:val="bullet"/>
      <w:lvlText w:val=""/>
      <w:lvlJc w:val="left"/>
      <w:pPr>
        <w:ind w:left="4320" w:hanging="360"/>
      </w:pPr>
      <w:rPr>
        <w:rFonts w:ascii="Wingdings" w:hAnsi="Wingdings" w:hint="default"/>
      </w:rPr>
    </w:lvl>
    <w:lvl w:ilvl="6" w:tplc="06A669FC">
      <w:start w:val="1"/>
      <w:numFmt w:val="bullet"/>
      <w:lvlText w:val=""/>
      <w:lvlJc w:val="left"/>
      <w:pPr>
        <w:ind w:left="5040" w:hanging="360"/>
      </w:pPr>
      <w:rPr>
        <w:rFonts w:ascii="Symbol" w:hAnsi="Symbol" w:hint="default"/>
      </w:rPr>
    </w:lvl>
    <w:lvl w:ilvl="7" w:tplc="773CAEC4">
      <w:start w:val="1"/>
      <w:numFmt w:val="bullet"/>
      <w:lvlText w:val="o"/>
      <w:lvlJc w:val="left"/>
      <w:pPr>
        <w:ind w:left="5760" w:hanging="360"/>
      </w:pPr>
      <w:rPr>
        <w:rFonts w:ascii="Courier New" w:hAnsi="Courier New" w:hint="default"/>
      </w:rPr>
    </w:lvl>
    <w:lvl w:ilvl="8" w:tplc="1E2A8324">
      <w:start w:val="1"/>
      <w:numFmt w:val="bullet"/>
      <w:lvlText w:val=""/>
      <w:lvlJc w:val="left"/>
      <w:pPr>
        <w:ind w:left="6480" w:hanging="360"/>
      </w:pPr>
      <w:rPr>
        <w:rFonts w:ascii="Wingdings" w:hAnsi="Wingdings" w:hint="default"/>
      </w:rPr>
    </w:lvl>
  </w:abstractNum>
  <w:abstractNum w:abstractNumId="4" w15:restartNumberingAfterBreak="0">
    <w:nsid w:val="2BE7696C"/>
    <w:multiLevelType w:val="hybridMultilevel"/>
    <w:tmpl w:val="7446324C"/>
    <w:lvl w:ilvl="0" w:tplc="EA3C8CC8">
      <w:start w:val="1"/>
      <w:numFmt w:val="decimal"/>
      <w:lvlText w:val="%1."/>
      <w:lvlJc w:val="left"/>
      <w:pPr>
        <w:ind w:left="720" w:hanging="360"/>
      </w:pPr>
      <w:rPr>
        <w:b w:val="0"/>
      </w:rPr>
    </w:lvl>
    <w:lvl w:ilvl="1" w:tplc="CD50297A">
      <w:start w:val="1"/>
      <w:numFmt w:val="lowerLetter"/>
      <w:lvlText w:val="%2."/>
      <w:lvlJc w:val="left"/>
      <w:pPr>
        <w:ind w:left="1440" w:hanging="360"/>
      </w:pPr>
    </w:lvl>
    <w:lvl w:ilvl="2" w:tplc="86F83C18">
      <w:start w:val="1"/>
      <w:numFmt w:val="lowerRoman"/>
      <w:lvlText w:val="%3."/>
      <w:lvlJc w:val="right"/>
      <w:pPr>
        <w:ind w:left="2160" w:hanging="180"/>
      </w:pPr>
    </w:lvl>
    <w:lvl w:ilvl="3" w:tplc="CEB8231C">
      <w:start w:val="1"/>
      <w:numFmt w:val="decimal"/>
      <w:lvlText w:val="%4."/>
      <w:lvlJc w:val="left"/>
      <w:pPr>
        <w:ind w:left="2880" w:hanging="360"/>
      </w:pPr>
    </w:lvl>
    <w:lvl w:ilvl="4" w:tplc="6A4AF64C">
      <w:start w:val="1"/>
      <w:numFmt w:val="lowerLetter"/>
      <w:lvlText w:val="%5."/>
      <w:lvlJc w:val="left"/>
      <w:pPr>
        <w:ind w:left="3600" w:hanging="360"/>
      </w:pPr>
    </w:lvl>
    <w:lvl w:ilvl="5" w:tplc="722EB6A0">
      <w:start w:val="1"/>
      <w:numFmt w:val="lowerRoman"/>
      <w:lvlText w:val="%6."/>
      <w:lvlJc w:val="right"/>
      <w:pPr>
        <w:ind w:left="4320" w:hanging="180"/>
      </w:pPr>
    </w:lvl>
    <w:lvl w:ilvl="6" w:tplc="BACA91C6">
      <w:start w:val="1"/>
      <w:numFmt w:val="decimal"/>
      <w:lvlText w:val="%7."/>
      <w:lvlJc w:val="left"/>
      <w:pPr>
        <w:ind w:left="5040" w:hanging="360"/>
      </w:pPr>
    </w:lvl>
    <w:lvl w:ilvl="7" w:tplc="F522B234">
      <w:start w:val="1"/>
      <w:numFmt w:val="lowerLetter"/>
      <w:lvlText w:val="%8."/>
      <w:lvlJc w:val="left"/>
      <w:pPr>
        <w:ind w:left="5760" w:hanging="360"/>
      </w:pPr>
    </w:lvl>
    <w:lvl w:ilvl="8" w:tplc="09A0BA88">
      <w:start w:val="1"/>
      <w:numFmt w:val="lowerRoman"/>
      <w:lvlText w:val="%9."/>
      <w:lvlJc w:val="right"/>
      <w:pPr>
        <w:ind w:left="6480" w:hanging="180"/>
      </w:pPr>
    </w:lvl>
  </w:abstractNum>
  <w:abstractNum w:abstractNumId="5"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6"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8" w15:restartNumberingAfterBreak="0">
    <w:nsid w:val="38FC59A3"/>
    <w:multiLevelType w:val="hybridMultilevel"/>
    <w:tmpl w:val="F6B88374"/>
    <w:lvl w:ilvl="0" w:tplc="6602CA00">
      <w:start w:val="1"/>
      <w:numFmt w:val="bullet"/>
      <w:lvlText w:val=""/>
      <w:lvlJc w:val="left"/>
      <w:pPr>
        <w:ind w:left="720" w:hanging="360"/>
      </w:pPr>
      <w:rPr>
        <w:rFonts w:ascii="Symbol" w:hAnsi="Symbol" w:hint="default"/>
      </w:rPr>
    </w:lvl>
    <w:lvl w:ilvl="1" w:tplc="EC727B1A">
      <w:start w:val="1"/>
      <w:numFmt w:val="bullet"/>
      <w:lvlText w:val="o"/>
      <w:lvlJc w:val="left"/>
      <w:pPr>
        <w:ind w:left="1440" w:hanging="360"/>
      </w:pPr>
      <w:rPr>
        <w:rFonts w:ascii="Courier New" w:hAnsi="Courier New" w:hint="default"/>
      </w:rPr>
    </w:lvl>
    <w:lvl w:ilvl="2" w:tplc="10EA2E72">
      <w:start w:val="1"/>
      <w:numFmt w:val="bullet"/>
      <w:lvlText w:val=""/>
      <w:lvlJc w:val="left"/>
      <w:pPr>
        <w:ind w:left="2160" w:hanging="360"/>
      </w:pPr>
      <w:rPr>
        <w:rFonts w:ascii="Wingdings" w:hAnsi="Wingdings" w:hint="default"/>
      </w:rPr>
    </w:lvl>
    <w:lvl w:ilvl="3" w:tplc="2B907C20">
      <w:start w:val="1"/>
      <w:numFmt w:val="bullet"/>
      <w:lvlText w:val=""/>
      <w:lvlJc w:val="left"/>
      <w:pPr>
        <w:ind w:left="2880" w:hanging="360"/>
      </w:pPr>
      <w:rPr>
        <w:rFonts w:ascii="Symbol" w:hAnsi="Symbol" w:hint="default"/>
      </w:rPr>
    </w:lvl>
    <w:lvl w:ilvl="4" w:tplc="64CEA404">
      <w:start w:val="1"/>
      <w:numFmt w:val="bullet"/>
      <w:lvlText w:val="o"/>
      <w:lvlJc w:val="left"/>
      <w:pPr>
        <w:ind w:left="3600" w:hanging="360"/>
      </w:pPr>
      <w:rPr>
        <w:rFonts w:ascii="Courier New" w:hAnsi="Courier New" w:hint="default"/>
      </w:rPr>
    </w:lvl>
    <w:lvl w:ilvl="5" w:tplc="CA5A5D94">
      <w:start w:val="1"/>
      <w:numFmt w:val="bullet"/>
      <w:lvlText w:val=""/>
      <w:lvlJc w:val="left"/>
      <w:pPr>
        <w:ind w:left="4320" w:hanging="360"/>
      </w:pPr>
      <w:rPr>
        <w:rFonts w:ascii="Wingdings" w:hAnsi="Wingdings" w:hint="default"/>
      </w:rPr>
    </w:lvl>
    <w:lvl w:ilvl="6" w:tplc="7FA8BFE6">
      <w:start w:val="1"/>
      <w:numFmt w:val="bullet"/>
      <w:lvlText w:val=""/>
      <w:lvlJc w:val="left"/>
      <w:pPr>
        <w:ind w:left="5040" w:hanging="360"/>
      </w:pPr>
      <w:rPr>
        <w:rFonts w:ascii="Symbol" w:hAnsi="Symbol" w:hint="default"/>
      </w:rPr>
    </w:lvl>
    <w:lvl w:ilvl="7" w:tplc="7F323688">
      <w:start w:val="1"/>
      <w:numFmt w:val="bullet"/>
      <w:lvlText w:val="o"/>
      <w:lvlJc w:val="left"/>
      <w:pPr>
        <w:ind w:left="5760" w:hanging="360"/>
      </w:pPr>
      <w:rPr>
        <w:rFonts w:ascii="Courier New" w:hAnsi="Courier New" w:hint="default"/>
      </w:rPr>
    </w:lvl>
    <w:lvl w:ilvl="8" w:tplc="64766A6C">
      <w:start w:val="1"/>
      <w:numFmt w:val="bullet"/>
      <w:lvlText w:val=""/>
      <w:lvlJc w:val="left"/>
      <w:pPr>
        <w:ind w:left="6480" w:hanging="360"/>
      </w:pPr>
      <w:rPr>
        <w:rFonts w:ascii="Wingdings" w:hAnsi="Wingdings" w:hint="default"/>
      </w:rPr>
    </w:lvl>
  </w:abstractNum>
  <w:abstractNum w:abstractNumId="9"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90330CC"/>
    <w:multiLevelType w:val="hybridMultilevel"/>
    <w:tmpl w:val="264A29A2"/>
    <w:lvl w:ilvl="0" w:tplc="86C6E9A6">
      <w:start w:val="1"/>
      <w:numFmt w:val="bullet"/>
      <w:lvlText w:val=""/>
      <w:lvlJc w:val="left"/>
      <w:pPr>
        <w:ind w:left="720" w:hanging="360"/>
      </w:pPr>
      <w:rPr>
        <w:rFonts w:ascii="Symbol" w:hAnsi="Symbol" w:hint="default"/>
        <w:color w:val="auto"/>
      </w:rPr>
    </w:lvl>
    <w:lvl w:ilvl="1" w:tplc="7032A460">
      <w:start w:val="1"/>
      <w:numFmt w:val="bullet"/>
      <w:lvlText w:val="o"/>
      <w:lvlJc w:val="left"/>
      <w:pPr>
        <w:ind w:left="1440" w:hanging="360"/>
      </w:pPr>
      <w:rPr>
        <w:rFonts w:ascii="Courier New" w:hAnsi="Courier New" w:hint="default"/>
      </w:rPr>
    </w:lvl>
    <w:lvl w:ilvl="2" w:tplc="A8D2246C">
      <w:start w:val="1"/>
      <w:numFmt w:val="bullet"/>
      <w:lvlText w:val=""/>
      <w:lvlJc w:val="left"/>
      <w:pPr>
        <w:ind w:left="2160" w:hanging="360"/>
      </w:pPr>
      <w:rPr>
        <w:rFonts w:ascii="Wingdings" w:hAnsi="Wingdings" w:hint="default"/>
      </w:rPr>
    </w:lvl>
    <w:lvl w:ilvl="3" w:tplc="BF22FE22">
      <w:start w:val="1"/>
      <w:numFmt w:val="bullet"/>
      <w:lvlText w:val=""/>
      <w:lvlJc w:val="left"/>
      <w:pPr>
        <w:ind w:left="2880" w:hanging="360"/>
      </w:pPr>
      <w:rPr>
        <w:rFonts w:ascii="Symbol" w:hAnsi="Symbol" w:hint="default"/>
      </w:rPr>
    </w:lvl>
    <w:lvl w:ilvl="4" w:tplc="220C7BCE">
      <w:start w:val="1"/>
      <w:numFmt w:val="bullet"/>
      <w:lvlText w:val="o"/>
      <w:lvlJc w:val="left"/>
      <w:pPr>
        <w:ind w:left="3600" w:hanging="360"/>
      </w:pPr>
      <w:rPr>
        <w:rFonts w:ascii="Courier New" w:hAnsi="Courier New" w:hint="default"/>
      </w:rPr>
    </w:lvl>
    <w:lvl w:ilvl="5" w:tplc="FB14F85C">
      <w:start w:val="1"/>
      <w:numFmt w:val="bullet"/>
      <w:lvlText w:val=""/>
      <w:lvlJc w:val="left"/>
      <w:pPr>
        <w:ind w:left="4320" w:hanging="360"/>
      </w:pPr>
      <w:rPr>
        <w:rFonts w:ascii="Wingdings" w:hAnsi="Wingdings" w:hint="default"/>
      </w:rPr>
    </w:lvl>
    <w:lvl w:ilvl="6" w:tplc="6AA8423E">
      <w:start w:val="1"/>
      <w:numFmt w:val="bullet"/>
      <w:lvlText w:val=""/>
      <w:lvlJc w:val="left"/>
      <w:pPr>
        <w:ind w:left="5040" w:hanging="360"/>
      </w:pPr>
      <w:rPr>
        <w:rFonts w:ascii="Symbol" w:hAnsi="Symbol" w:hint="default"/>
      </w:rPr>
    </w:lvl>
    <w:lvl w:ilvl="7" w:tplc="B082ED28">
      <w:start w:val="1"/>
      <w:numFmt w:val="bullet"/>
      <w:lvlText w:val="o"/>
      <w:lvlJc w:val="left"/>
      <w:pPr>
        <w:ind w:left="5760" w:hanging="360"/>
      </w:pPr>
      <w:rPr>
        <w:rFonts w:ascii="Courier New" w:hAnsi="Courier New" w:hint="default"/>
      </w:rPr>
    </w:lvl>
    <w:lvl w:ilvl="8" w:tplc="B49A23E0">
      <w:start w:val="1"/>
      <w:numFmt w:val="bullet"/>
      <w:lvlText w:val=""/>
      <w:lvlJc w:val="left"/>
      <w:pPr>
        <w:ind w:left="6480" w:hanging="360"/>
      </w:pPr>
      <w:rPr>
        <w:rFonts w:ascii="Wingdings" w:hAnsi="Wingdings" w:hint="default"/>
      </w:rPr>
    </w:lvl>
  </w:abstractNum>
  <w:abstractNum w:abstractNumId="13"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6DC0B3F"/>
    <w:multiLevelType w:val="hybridMultilevel"/>
    <w:tmpl w:val="4094C0F2"/>
    <w:lvl w:ilvl="0" w:tplc="80769E64">
      <w:start w:val="1"/>
      <w:numFmt w:val="bullet"/>
      <w:lvlText w:val=""/>
      <w:lvlJc w:val="left"/>
      <w:pPr>
        <w:ind w:left="720" w:hanging="360"/>
      </w:pPr>
      <w:rPr>
        <w:rFonts w:ascii="Symbol" w:hAnsi="Symbol" w:hint="default"/>
      </w:rPr>
    </w:lvl>
    <w:lvl w:ilvl="1" w:tplc="E6C6DC2E">
      <w:start w:val="1"/>
      <w:numFmt w:val="bullet"/>
      <w:lvlText w:val="o"/>
      <w:lvlJc w:val="left"/>
      <w:pPr>
        <w:ind w:left="1440" w:hanging="360"/>
      </w:pPr>
      <w:rPr>
        <w:rFonts w:ascii="Courier New" w:hAnsi="Courier New" w:hint="default"/>
      </w:rPr>
    </w:lvl>
    <w:lvl w:ilvl="2" w:tplc="854E92A8">
      <w:start w:val="1"/>
      <w:numFmt w:val="bullet"/>
      <w:lvlText w:val=""/>
      <w:lvlJc w:val="left"/>
      <w:pPr>
        <w:ind w:left="2160" w:hanging="360"/>
      </w:pPr>
      <w:rPr>
        <w:rFonts w:ascii="Wingdings" w:hAnsi="Wingdings" w:hint="default"/>
      </w:rPr>
    </w:lvl>
    <w:lvl w:ilvl="3" w:tplc="DDF81102">
      <w:start w:val="1"/>
      <w:numFmt w:val="bullet"/>
      <w:lvlText w:val=""/>
      <w:lvlJc w:val="left"/>
      <w:pPr>
        <w:ind w:left="2880" w:hanging="360"/>
      </w:pPr>
      <w:rPr>
        <w:rFonts w:ascii="Symbol" w:hAnsi="Symbol" w:hint="default"/>
      </w:rPr>
    </w:lvl>
    <w:lvl w:ilvl="4" w:tplc="CAD62E8A">
      <w:start w:val="1"/>
      <w:numFmt w:val="bullet"/>
      <w:lvlText w:val="o"/>
      <w:lvlJc w:val="left"/>
      <w:pPr>
        <w:ind w:left="3600" w:hanging="360"/>
      </w:pPr>
      <w:rPr>
        <w:rFonts w:ascii="Courier New" w:hAnsi="Courier New" w:hint="default"/>
      </w:rPr>
    </w:lvl>
    <w:lvl w:ilvl="5" w:tplc="EF88E088">
      <w:start w:val="1"/>
      <w:numFmt w:val="bullet"/>
      <w:lvlText w:val=""/>
      <w:lvlJc w:val="left"/>
      <w:pPr>
        <w:ind w:left="4320" w:hanging="360"/>
      </w:pPr>
      <w:rPr>
        <w:rFonts w:ascii="Wingdings" w:hAnsi="Wingdings" w:hint="default"/>
      </w:rPr>
    </w:lvl>
    <w:lvl w:ilvl="6" w:tplc="6DB8AC32">
      <w:start w:val="1"/>
      <w:numFmt w:val="bullet"/>
      <w:lvlText w:val=""/>
      <w:lvlJc w:val="left"/>
      <w:pPr>
        <w:ind w:left="5040" w:hanging="360"/>
      </w:pPr>
      <w:rPr>
        <w:rFonts w:ascii="Symbol" w:hAnsi="Symbol" w:hint="default"/>
      </w:rPr>
    </w:lvl>
    <w:lvl w:ilvl="7" w:tplc="9C40DEEE">
      <w:start w:val="1"/>
      <w:numFmt w:val="bullet"/>
      <w:lvlText w:val="o"/>
      <w:lvlJc w:val="left"/>
      <w:pPr>
        <w:ind w:left="5760" w:hanging="360"/>
      </w:pPr>
      <w:rPr>
        <w:rFonts w:ascii="Courier New" w:hAnsi="Courier New" w:hint="default"/>
      </w:rPr>
    </w:lvl>
    <w:lvl w:ilvl="8" w:tplc="E61A355C">
      <w:start w:val="1"/>
      <w:numFmt w:val="bullet"/>
      <w:lvlText w:val=""/>
      <w:lvlJc w:val="left"/>
      <w:pPr>
        <w:ind w:left="6480" w:hanging="360"/>
      </w:pPr>
      <w:rPr>
        <w:rFonts w:ascii="Wingdings" w:hAnsi="Wingdings" w:hint="default"/>
      </w:rPr>
    </w:lvl>
  </w:abstractNum>
  <w:abstractNum w:abstractNumId="15" w15:restartNumberingAfterBreak="0">
    <w:nsid w:val="5AD27ED2"/>
    <w:multiLevelType w:val="hybridMultilevel"/>
    <w:tmpl w:val="3A540810"/>
    <w:lvl w:ilvl="0" w:tplc="C512D8E8">
      <w:start w:val="1"/>
      <w:numFmt w:val="bullet"/>
      <w:lvlText w:val=""/>
      <w:lvlJc w:val="left"/>
      <w:pPr>
        <w:ind w:left="720" w:hanging="360"/>
      </w:pPr>
      <w:rPr>
        <w:rFonts w:ascii="Symbol" w:hAnsi="Symbol" w:hint="default"/>
      </w:rPr>
    </w:lvl>
    <w:lvl w:ilvl="1" w:tplc="FBFCC094">
      <w:start w:val="1"/>
      <w:numFmt w:val="bullet"/>
      <w:lvlText w:val="o"/>
      <w:lvlJc w:val="left"/>
      <w:pPr>
        <w:ind w:left="1440" w:hanging="360"/>
      </w:pPr>
      <w:rPr>
        <w:rFonts w:ascii="Courier New" w:hAnsi="Courier New" w:hint="default"/>
      </w:rPr>
    </w:lvl>
    <w:lvl w:ilvl="2" w:tplc="795EA1D2">
      <w:start w:val="1"/>
      <w:numFmt w:val="bullet"/>
      <w:lvlText w:val=""/>
      <w:lvlJc w:val="left"/>
      <w:pPr>
        <w:ind w:left="2160" w:hanging="360"/>
      </w:pPr>
      <w:rPr>
        <w:rFonts w:ascii="Wingdings" w:hAnsi="Wingdings" w:hint="default"/>
      </w:rPr>
    </w:lvl>
    <w:lvl w:ilvl="3" w:tplc="5D142BC8">
      <w:start w:val="1"/>
      <w:numFmt w:val="bullet"/>
      <w:lvlText w:val=""/>
      <w:lvlJc w:val="left"/>
      <w:pPr>
        <w:ind w:left="2880" w:hanging="360"/>
      </w:pPr>
      <w:rPr>
        <w:rFonts w:ascii="Symbol" w:hAnsi="Symbol" w:hint="default"/>
      </w:rPr>
    </w:lvl>
    <w:lvl w:ilvl="4" w:tplc="F4F4D5C8">
      <w:start w:val="1"/>
      <w:numFmt w:val="bullet"/>
      <w:lvlText w:val="o"/>
      <w:lvlJc w:val="left"/>
      <w:pPr>
        <w:ind w:left="3600" w:hanging="360"/>
      </w:pPr>
      <w:rPr>
        <w:rFonts w:ascii="Courier New" w:hAnsi="Courier New" w:hint="default"/>
      </w:rPr>
    </w:lvl>
    <w:lvl w:ilvl="5" w:tplc="D3C2308C">
      <w:start w:val="1"/>
      <w:numFmt w:val="bullet"/>
      <w:lvlText w:val=""/>
      <w:lvlJc w:val="left"/>
      <w:pPr>
        <w:ind w:left="4320" w:hanging="360"/>
      </w:pPr>
      <w:rPr>
        <w:rFonts w:ascii="Wingdings" w:hAnsi="Wingdings" w:hint="default"/>
      </w:rPr>
    </w:lvl>
    <w:lvl w:ilvl="6" w:tplc="CE180274">
      <w:start w:val="1"/>
      <w:numFmt w:val="bullet"/>
      <w:lvlText w:val=""/>
      <w:lvlJc w:val="left"/>
      <w:pPr>
        <w:ind w:left="5040" w:hanging="360"/>
      </w:pPr>
      <w:rPr>
        <w:rFonts w:ascii="Symbol" w:hAnsi="Symbol" w:hint="default"/>
      </w:rPr>
    </w:lvl>
    <w:lvl w:ilvl="7" w:tplc="5694FECA">
      <w:start w:val="1"/>
      <w:numFmt w:val="bullet"/>
      <w:lvlText w:val="o"/>
      <w:lvlJc w:val="left"/>
      <w:pPr>
        <w:ind w:left="5760" w:hanging="360"/>
      </w:pPr>
      <w:rPr>
        <w:rFonts w:ascii="Courier New" w:hAnsi="Courier New" w:hint="default"/>
      </w:rPr>
    </w:lvl>
    <w:lvl w:ilvl="8" w:tplc="589E168C">
      <w:start w:val="1"/>
      <w:numFmt w:val="bullet"/>
      <w:lvlText w:val=""/>
      <w:lvlJc w:val="left"/>
      <w:pPr>
        <w:ind w:left="6480" w:hanging="360"/>
      </w:pPr>
      <w:rPr>
        <w:rFonts w:ascii="Wingdings" w:hAnsi="Wingdings" w:hint="default"/>
      </w:rPr>
    </w:lvl>
  </w:abstractNum>
  <w:abstractNum w:abstractNumId="16"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4DE27FE"/>
    <w:multiLevelType w:val="hybridMultilevel"/>
    <w:tmpl w:val="D7C66A00"/>
    <w:lvl w:ilvl="0" w:tplc="11A8B9A4">
      <w:start w:val="1"/>
      <w:numFmt w:val="bullet"/>
      <w:lvlText w:val=""/>
      <w:lvlJc w:val="left"/>
      <w:pPr>
        <w:ind w:left="720" w:hanging="360"/>
      </w:pPr>
      <w:rPr>
        <w:rFonts w:ascii="Symbol" w:hAnsi="Symbol" w:hint="default"/>
      </w:rPr>
    </w:lvl>
    <w:lvl w:ilvl="1" w:tplc="79042630">
      <w:start w:val="1"/>
      <w:numFmt w:val="bullet"/>
      <w:lvlText w:val="o"/>
      <w:lvlJc w:val="left"/>
      <w:pPr>
        <w:ind w:left="1440" w:hanging="360"/>
      </w:pPr>
      <w:rPr>
        <w:rFonts w:ascii="Courier New" w:hAnsi="Courier New" w:hint="default"/>
      </w:rPr>
    </w:lvl>
    <w:lvl w:ilvl="2" w:tplc="735C067A">
      <w:start w:val="1"/>
      <w:numFmt w:val="bullet"/>
      <w:lvlText w:val=""/>
      <w:lvlJc w:val="left"/>
      <w:pPr>
        <w:ind w:left="2160" w:hanging="360"/>
      </w:pPr>
      <w:rPr>
        <w:rFonts w:ascii="Wingdings" w:hAnsi="Wingdings" w:hint="default"/>
      </w:rPr>
    </w:lvl>
    <w:lvl w:ilvl="3" w:tplc="EF68FD7E">
      <w:start w:val="1"/>
      <w:numFmt w:val="bullet"/>
      <w:lvlText w:val=""/>
      <w:lvlJc w:val="left"/>
      <w:pPr>
        <w:ind w:left="2880" w:hanging="360"/>
      </w:pPr>
      <w:rPr>
        <w:rFonts w:ascii="Symbol" w:hAnsi="Symbol" w:hint="default"/>
      </w:rPr>
    </w:lvl>
    <w:lvl w:ilvl="4" w:tplc="517A3530">
      <w:start w:val="1"/>
      <w:numFmt w:val="bullet"/>
      <w:lvlText w:val="o"/>
      <w:lvlJc w:val="left"/>
      <w:pPr>
        <w:ind w:left="3600" w:hanging="360"/>
      </w:pPr>
      <w:rPr>
        <w:rFonts w:ascii="Courier New" w:hAnsi="Courier New" w:hint="default"/>
      </w:rPr>
    </w:lvl>
    <w:lvl w:ilvl="5" w:tplc="C428C060">
      <w:start w:val="1"/>
      <w:numFmt w:val="bullet"/>
      <w:lvlText w:val=""/>
      <w:lvlJc w:val="left"/>
      <w:pPr>
        <w:ind w:left="4320" w:hanging="360"/>
      </w:pPr>
      <w:rPr>
        <w:rFonts w:ascii="Wingdings" w:hAnsi="Wingdings" w:hint="default"/>
      </w:rPr>
    </w:lvl>
    <w:lvl w:ilvl="6" w:tplc="9BC2F42E">
      <w:start w:val="1"/>
      <w:numFmt w:val="bullet"/>
      <w:lvlText w:val=""/>
      <w:lvlJc w:val="left"/>
      <w:pPr>
        <w:ind w:left="5040" w:hanging="360"/>
      </w:pPr>
      <w:rPr>
        <w:rFonts w:ascii="Symbol" w:hAnsi="Symbol" w:hint="default"/>
      </w:rPr>
    </w:lvl>
    <w:lvl w:ilvl="7" w:tplc="12F2508E">
      <w:start w:val="1"/>
      <w:numFmt w:val="bullet"/>
      <w:lvlText w:val="o"/>
      <w:lvlJc w:val="left"/>
      <w:pPr>
        <w:ind w:left="5760" w:hanging="360"/>
      </w:pPr>
      <w:rPr>
        <w:rFonts w:ascii="Courier New" w:hAnsi="Courier New" w:hint="default"/>
      </w:rPr>
    </w:lvl>
    <w:lvl w:ilvl="8" w:tplc="C8FC2446">
      <w:start w:val="1"/>
      <w:numFmt w:val="bullet"/>
      <w:lvlText w:val=""/>
      <w:lvlJc w:val="left"/>
      <w:pPr>
        <w:ind w:left="6480" w:hanging="360"/>
      </w:pPr>
      <w:rPr>
        <w:rFonts w:ascii="Wingdings" w:hAnsi="Wingdings" w:hint="default"/>
      </w:rPr>
    </w:lvl>
  </w:abstractNum>
  <w:abstractNum w:abstractNumId="19" w15:restartNumberingAfterBreak="0">
    <w:nsid w:val="764D29F7"/>
    <w:multiLevelType w:val="hybridMultilevel"/>
    <w:tmpl w:val="DEE0E47E"/>
    <w:lvl w:ilvl="0" w:tplc="7CC2AE1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5"/>
  </w:num>
  <w:num w:numId="3">
    <w:abstractNumId w:val="7"/>
  </w:num>
  <w:num w:numId="4">
    <w:abstractNumId w:val="13"/>
  </w:num>
  <w:num w:numId="5">
    <w:abstractNumId w:val="9"/>
  </w:num>
  <w:num w:numId="6">
    <w:abstractNumId w:val="11"/>
  </w:num>
  <w:num w:numId="7">
    <w:abstractNumId w:val="6"/>
  </w:num>
  <w:num w:numId="8">
    <w:abstractNumId w:val="1"/>
  </w:num>
  <w:num w:numId="9">
    <w:abstractNumId w:val="16"/>
  </w:num>
  <w:num w:numId="10">
    <w:abstractNumId w:val="17"/>
  </w:num>
  <w:num w:numId="11">
    <w:abstractNumId w:val="19"/>
  </w:num>
  <w:num w:numId="12">
    <w:abstractNumId w:val="14"/>
  </w:num>
  <w:num w:numId="13">
    <w:abstractNumId w:val="10"/>
  </w:num>
  <w:num w:numId="14">
    <w:abstractNumId w:val="0"/>
  </w:num>
  <w:num w:numId="15">
    <w:abstractNumId w:val="12"/>
  </w:num>
  <w:num w:numId="16">
    <w:abstractNumId w:val="15"/>
  </w:num>
  <w:num w:numId="17">
    <w:abstractNumId w:val="3"/>
  </w:num>
  <w:num w:numId="18">
    <w:abstractNumId w:val="8"/>
  </w:num>
  <w:num w:numId="19">
    <w:abstractNumId w:val="2"/>
  </w:num>
  <w:num w:numId="20">
    <w:abstractNumId w:val="18"/>
  </w:num>
  <w:num w:numId="21">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4C4"/>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DCA"/>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63F"/>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2CE"/>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87EF4"/>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103"/>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EF4"/>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8F5"/>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9F7"/>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7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8E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07C"/>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95F1F"/>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14CB6-3453-47A0-BBC4-8F702F5F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19</Pages>
  <Words>3487</Words>
  <Characters>20922</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8</cp:revision>
  <cp:lastPrinted>2020-11-20T12:10:00Z</cp:lastPrinted>
  <dcterms:created xsi:type="dcterms:W3CDTF">2022-05-26T06:46:00Z</dcterms:created>
  <dcterms:modified xsi:type="dcterms:W3CDTF">2022-08-01T11:02:00Z</dcterms:modified>
</cp:coreProperties>
</file>